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79339" w14:textId="5F313D75" w:rsidR="00A224F1" w:rsidRPr="006338A7" w:rsidRDefault="00A224F1" w:rsidP="00022F16">
      <w:pPr>
        <w:spacing w:after="0"/>
        <w:rPr>
          <w:rFonts w:ascii="Arial" w:eastAsia="Batang" w:hAnsi="Arial" w:cs="Arial"/>
          <w:b/>
          <w:bCs/>
          <w:sz w:val="28"/>
          <w:szCs w:val="24"/>
        </w:rPr>
      </w:pPr>
      <w:r w:rsidRPr="006338A7">
        <w:rPr>
          <w:rFonts w:ascii="Arial" w:eastAsia="Batang" w:hAnsi="Arial" w:cs="Arial"/>
          <w:b/>
          <w:bCs/>
          <w:sz w:val="28"/>
          <w:szCs w:val="24"/>
          <w:lang w:val="en-US"/>
        </w:rPr>
        <w:t>3GPP TSG RAN WG1 #11</w:t>
      </w:r>
      <w:r>
        <w:rPr>
          <w:rFonts w:ascii="Arial" w:eastAsia="Batang" w:hAnsi="Arial" w:cs="Arial"/>
          <w:b/>
          <w:bCs/>
          <w:sz w:val="28"/>
          <w:szCs w:val="24"/>
          <w:lang w:val="en-US"/>
        </w:rPr>
        <w:t>2</w:t>
      </w:r>
      <w:r w:rsidRPr="006338A7">
        <w:rPr>
          <w:rFonts w:ascii="Arial" w:eastAsia="Batang" w:hAnsi="Arial" w:cs="Arial"/>
          <w:b/>
          <w:bCs/>
          <w:sz w:val="28"/>
          <w:szCs w:val="24"/>
          <w:lang w:val="en-US"/>
        </w:rPr>
        <w:tab/>
      </w:r>
      <w:r w:rsidRPr="006338A7">
        <w:rPr>
          <w:rFonts w:ascii="Arial" w:eastAsia="Batang" w:hAnsi="Arial" w:cs="Arial"/>
          <w:b/>
          <w:bCs/>
          <w:sz w:val="28"/>
          <w:szCs w:val="24"/>
          <w:lang w:val="en-US"/>
        </w:rPr>
        <w:tab/>
      </w:r>
      <w:r w:rsidRPr="006338A7">
        <w:rPr>
          <w:rFonts w:ascii="Arial" w:eastAsia="Batang" w:hAnsi="Arial" w:cs="Arial"/>
          <w:b/>
          <w:bCs/>
          <w:sz w:val="28"/>
          <w:szCs w:val="24"/>
          <w:lang w:val="en-US"/>
        </w:rPr>
        <w:tab/>
      </w:r>
      <w:r>
        <w:rPr>
          <w:rFonts w:ascii="Arial" w:eastAsia="Batang" w:hAnsi="Arial" w:cs="Arial"/>
          <w:b/>
          <w:bCs/>
          <w:sz w:val="28"/>
          <w:szCs w:val="24"/>
          <w:lang w:val="en-US"/>
        </w:rPr>
        <w:tab/>
      </w:r>
      <w:r>
        <w:rPr>
          <w:rFonts w:ascii="Arial" w:eastAsia="Batang" w:hAnsi="Arial" w:cs="Arial"/>
          <w:b/>
          <w:bCs/>
          <w:sz w:val="28"/>
          <w:szCs w:val="24"/>
          <w:lang w:val="en-US"/>
        </w:rPr>
        <w:tab/>
      </w:r>
      <w:r>
        <w:rPr>
          <w:rFonts w:ascii="Arial" w:eastAsia="Batang" w:hAnsi="Arial" w:cs="Arial"/>
          <w:b/>
          <w:bCs/>
          <w:sz w:val="28"/>
          <w:szCs w:val="24"/>
          <w:lang w:val="en-US"/>
        </w:rPr>
        <w:tab/>
      </w:r>
      <w:r>
        <w:rPr>
          <w:rFonts w:ascii="Arial" w:eastAsia="Batang" w:hAnsi="Arial" w:cs="Arial"/>
          <w:b/>
          <w:bCs/>
          <w:sz w:val="28"/>
          <w:szCs w:val="24"/>
          <w:lang w:val="en-US"/>
        </w:rPr>
        <w:tab/>
      </w:r>
      <w:r w:rsidRPr="00DE34F6">
        <w:rPr>
          <w:rFonts w:ascii="Arial" w:eastAsia="Batang" w:hAnsi="Arial" w:cs="Arial"/>
          <w:b/>
          <w:bCs/>
          <w:sz w:val="28"/>
          <w:szCs w:val="24"/>
          <w:lang w:val="en-US"/>
        </w:rPr>
        <w:t>R1-</w:t>
      </w:r>
      <w:r w:rsidRPr="00DE34F6">
        <w:t xml:space="preserve"> </w:t>
      </w:r>
      <w:r>
        <w:rPr>
          <w:rFonts w:ascii="Arial" w:eastAsia="Batang" w:hAnsi="Arial" w:cs="Arial"/>
          <w:b/>
          <w:bCs/>
          <w:sz w:val="28"/>
          <w:szCs w:val="24"/>
          <w:lang w:val="en-US"/>
        </w:rPr>
        <w:t>230112</w:t>
      </w:r>
      <w:r>
        <w:rPr>
          <w:rFonts w:ascii="Arial" w:eastAsia="Batang" w:hAnsi="Arial" w:cs="Arial"/>
          <w:b/>
          <w:bCs/>
          <w:sz w:val="28"/>
          <w:szCs w:val="24"/>
          <w:lang w:val="en-US"/>
        </w:rPr>
        <w:t>1</w:t>
      </w:r>
    </w:p>
    <w:p w14:paraId="2447E46D" w14:textId="77777777" w:rsidR="00A224F1" w:rsidRPr="006338A7" w:rsidRDefault="00A224F1" w:rsidP="00022F16">
      <w:pPr>
        <w:spacing w:after="0"/>
        <w:rPr>
          <w:rFonts w:ascii="Arial" w:eastAsia="Batang" w:hAnsi="Arial" w:cs="Arial"/>
          <w:b/>
          <w:bCs/>
          <w:sz w:val="28"/>
          <w:szCs w:val="24"/>
          <w:lang w:val="en-US"/>
        </w:rPr>
      </w:pPr>
      <w:r>
        <w:rPr>
          <w:rFonts w:ascii="Arial" w:eastAsia="Batang" w:hAnsi="Arial" w:cs="Arial"/>
          <w:b/>
          <w:bCs/>
          <w:sz w:val="28"/>
          <w:szCs w:val="24"/>
          <w:lang w:val="en-US"/>
        </w:rPr>
        <w:t>Athens</w:t>
      </w:r>
      <w:r w:rsidRPr="006338A7">
        <w:rPr>
          <w:rFonts w:ascii="Arial" w:eastAsia="Batang" w:hAnsi="Arial" w:cs="Arial"/>
          <w:b/>
          <w:bCs/>
          <w:sz w:val="28"/>
          <w:szCs w:val="24"/>
          <w:lang w:val="en-US"/>
        </w:rPr>
        <w:t xml:space="preserve">, </w:t>
      </w:r>
      <w:r>
        <w:rPr>
          <w:rFonts w:ascii="Arial" w:eastAsia="Batang" w:hAnsi="Arial" w:cs="Arial"/>
          <w:b/>
          <w:bCs/>
          <w:sz w:val="28"/>
          <w:szCs w:val="24"/>
          <w:lang w:val="en-US"/>
        </w:rPr>
        <w:t>Greece</w:t>
      </w:r>
      <w:r w:rsidRPr="006338A7">
        <w:rPr>
          <w:rFonts w:ascii="Arial" w:eastAsia="Batang" w:hAnsi="Arial" w:cs="Arial"/>
          <w:b/>
          <w:bCs/>
          <w:sz w:val="28"/>
          <w:szCs w:val="24"/>
          <w:lang w:val="en-US"/>
        </w:rPr>
        <w:t xml:space="preserve">, </w:t>
      </w:r>
      <w:r w:rsidRPr="008E3BB5">
        <w:rPr>
          <w:rFonts w:ascii="Arial" w:eastAsia="Batang" w:hAnsi="Arial" w:cs="Arial"/>
          <w:b/>
          <w:bCs/>
          <w:sz w:val="28"/>
          <w:szCs w:val="24"/>
          <w:lang w:val="en-US"/>
        </w:rPr>
        <w:t>February 27</w:t>
      </w:r>
      <w:r w:rsidRPr="008E3BB5">
        <w:rPr>
          <w:rFonts w:ascii="Arial" w:eastAsia="Batang" w:hAnsi="Arial" w:cs="Arial"/>
          <w:b/>
          <w:bCs/>
          <w:sz w:val="28"/>
          <w:szCs w:val="24"/>
          <w:vertAlign w:val="superscript"/>
          <w:lang w:val="en-US"/>
        </w:rPr>
        <w:t>th</w:t>
      </w:r>
      <w:r w:rsidRPr="008E3BB5">
        <w:rPr>
          <w:rFonts w:ascii="Arial" w:eastAsia="Batang" w:hAnsi="Arial" w:cs="Arial"/>
          <w:b/>
          <w:bCs/>
          <w:sz w:val="28"/>
          <w:szCs w:val="24"/>
          <w:lang w:val="en-US"/>
        </w:rPr>
        <w:t xml:space="preserve"> – March 3</w:t>
      </w:r>
      <w:r w:rsidRPr="008E3BB5">
        <w:rPr>
          <w:rFonts w:ascii="Arial" w:eastAsia="Batang" w:hAnsi="Arial" w:cs="Arial"/>
          <w:b/>
          <w:bCs/>
          <w:sz w:val="28"/>
          <w:szCs w:val="24"/>
          <w:vertAlign w:val="superscript"/>
          <w:lang w:val="en-US"/>
        </w:rPr>
        <w:t>rd</w:t>
      </w:r>
      <w:r w:rsidRPr="008E3BB5">
        <w:rPr>
          <w:rFonts w:ascii="Arial" w:eastAsia="Batang" w:hAnsi="Arial" w:cs="Arial"/>
          <w:b/>
          <w:bCs/>
          <w:sz w:val="28"/>
          <w:szCs w:val="24"/>
          <w:lang w:val="en-US"/>
        </w:rPr>
        <w:t>, 2023</w:t>
      </w:r>
    </w:p>
    <w:p w14:paraId="4EB71363" w14:textId="77777777" w:rsidR="00460FC6" w:rsidRPr="00CC514A" w:rsidRDefault="00460FC6" w:rsidP="00460FC6">
      <w:pPr>
        <w:pStyle w:val="3GPPHeader"/>
        <w:rPr>
          <w:lang w:val="en-US"/>
        </w:rP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48878AFB"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7C5369">
        <w:rPr>
          <w:sz w:val="22"/>
          <w:szCs w:val="22"/>
        </w:rPr>
        <w:t xml:space="preserve">Discuss </w:t>
      </w:r>
      <w:r w:rsidR="007C5369" w:rsidRPr="00C66E52">
        <w:rPr>
          <w:rFonts w:cs="Arial"/>
        </w:rPr>
        <w:t>on CAPC for SL-U</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585267F8" w14:textId="6C3AAA9E" w:rsidR="00D5177D" w:rsidRPr="002E36DA" w:rsidRDefault="000161C9" w:rsidP="00BA7FDC">
      <w:pPr>
        <w:spacing w:before="180" w:afterLines="100" w:after="240"/>
        <w:jc w:val="both"/>
        <w:rPr>
          <w:rFonts w:ascii="Arial" w:hAnsi="Arial" w:cs="Arial"/>
        </w:rPr>
      </w:pPr>
      <w:r w:rsidRPr="002E36DA">
        <w:rPr>
          <w:rFonts w:ascii="Arial" w:hAnsi="Arial" w:cs="Arial"/>
        </w:rPr>
        <w:t>RAN1 received a LS from RAN WG</w:t>
      </w:r>
      <w:r w:rsidR="00815237" w:rsidRPr="002E36DA">
        <w:rPr>
          <w:rFonts w:ascii="Arial" w:hAnsi="Arial" w:cs="Arial"/>
        </w:rPr>
        <w:t>2</w:t>
      </w:r>
      <w:r w:rsidR="007A5E11" w:rsidRPr="002E36DA">
        <w:rPr>
          <w:rFonts w:ascii="Arial" w:hAnsi="Arial" w:cs="Arial"/>
        </w:rPr>
        <w:t xml:space="preserve"> </w:t>
      </w:r>
      <w:r w:rsidR="00BA7FDC" w:rsidRPr="002E36DA">
        <w:rPr>
          <w:rFonts w:ascii="Arial" w:hAnsi="Arial" w:cs="Arial"/>
        </w:rPr>
        <w:t xml:space="preserve">with </w:t>
      </w:r>
      <w:r w:rsidR="00CB6530" w:rsidRPr="002E36DA">
        <w:rPr>
          <w:rFonts w:ascii="Arial" w:hAnsi="Arial" w:cs="Arial"/>
        </w:rPr>
        <w:t xml:space="preserve">feedback related to the working assumptions and agreements made related to CPAC for </w:t>
      </w:r>
      <w:r w:rsidR="005968EC" w:rsidRPr="002E36DA">
        <w:rPr>
          <w:rFonts w:ascii="Arial" w:hAnsi="Arial" w:cs="Arial"/>
          <w:lang w:val="en-US"/>
        </w:rPr>
        <w:t>SL</w:t>
      </w:r>
      <w:r w:rsidR="00C80164" w:rsidRPr="002E36DA">
        <w:rPr>
          <w:rFonts w:ascii="Arial" w:hAnsi="Arial" w:cs="Arial"/>
          <w:lang w:val="en-US"/>
        </w:rPr>
        <w:t>-U</w:t>
      </w:r>
      <w:r w:rsidR="005968EC" w:rsidRPr="002E36DA">
        <w:rPr>
          <w:rFonts w:ascii="Arial" w:hAnsi="Arial" w:cs="Arial"/>
          <w:lang w:val="en-US"/>
        </w:rPr>
        <w:t>nlicensed in Rel-18</w:t>
      </w:r>
      <w:r w:rsidR="00BA7FDC" w:rsidRPr="002E36DA">
        <w:rPr>
          <w:rFonts w:ascii="Arial" w:hAnsi="Arial" w:cs="Arial"/>
        </w:rPr>
        <w:t xml:space="preserve">. </w:t>
      </w:r>
      <w:r w:rsidR="00696F01" w:rsidRPr="002E36DA">
        <w:rPr>
          <w:rFonts w:ascii="Arial" w:hAnsi="Arial" w:cs="Arial"/>
        </w:rPr>
        <w:t xml:space="preserve"> </w:t>
      </w:r>
      <w:r w:rsidR="00A77825" w:rsidRPr="002E36DA">
        <w:rPr>
          <w:rFonts w:ascii="Arial" w:hAnsi="Arial" w:cs="Arial"/>
        </w:rPr>
        <w:t xml:space="preserve">Specifically, the following were </w:t>
      </w:r>
      <w:r w:rsidR="00AB5BD6" w:rsidRPr="002E36DA">
        <w:rPr>
          <w:rFonts w:ascii="Arial" w:hAnsi="Arial" w:cs="Arial"/>
        </w:rPr>
        <w:t>agreed:</w:t>
      </w:r>
    </w:p>
    <w:p w14:paraId="0B519105" w14:textId="733CD7CC" w:rsidR="00A77825" w:rsidRPr="002E36DA" w:rsidRDefault="000232A9" w:rsidP="000232A9">
      <w:pPr>
        <w:pStyle w:val="ListParagraph"/>
        <w:numPr>
          <w:ilvl w:val="0"/>
          <w:numId w:val="38"/>
        </w:numPr>
        <w:spacing w:before="180" w:afterLines="100" w:after="240"/>
        <w:jc w:val="both"/>
        <w:rPr>
          <w:rFonts w:ascii="Arial" w:hAnsi="Arial" w:cs="Arial"/>
          <w:sz w:val="20"/>
          <w:szCs w:val="20"/>
          <w:lang w:val="en-US" w:eastAsia="ja-JP"/>
        </w:rPr>
      </w:pPr>
      <w:r w:rsidRPr="002E36DA">
        <w:rPr>
          <w:rFonts w:ascii="Arial" w:hAnsi="Arial" w:cs="Arial"/>
          <w:sz w:val="20"/>
          <w:szCs w:val="20"/>
          <w:lang w:val="en-US" w:eastAsia="ja-JP"/>
        </w:rPr>
        <w:t>W</w:t>
      </w:r>
      <w:r w:rsidR="00A77825" w:rsidRPr="002E36DA">
        <w:rPr>
          <w:rFonts w:ascii="Arial" w:hAnsi="Arial" w:cs="Arial"/>
          <w:sz w:val="20"/>
          <w:szCs w:val="20"/>
          <w:lang w:val="en-US" w:eastAsia="ja-JP"/>
        </w:rPr>
        <w:t>orking assumption</w:t>
      </w:r>
      <w:r w:rsidRPr="002E36DA">
        <w:rPr>
          <w:rFonts w:ascii="Arial" w:hAnsi="Arial" w:cs="Arial"/>
          <w:sz w:val="20"/>
          <w:szCs w:val="20"/>
          <w:lang w:val="en-US" w:eastAsia="ja-JP"/>
        </w:rPr>
        <w:t>s related to</w:t>
      </w:r>
      <w:r w:rsidR="00A77825" w:rsidRPr="002E36DA">
        <w:rPr>
          <w:rFonts w:ascii="Arial" w:hAnsi="Arial" w:cs="Arial"/>
          <w:sz w:val="20"/>
          <w:szCs w:val="20"/>
          <w:lang w:val="en-US" w:eastAsia="ja-JP"/>
        </w:rPr>
        <w:t xml:space="preserve"> for PQI to CAPC mapping</w:t>
      </w:r>
      <w:r w:rsidRPr="002E36DA">
        <w:rPr>
          <w:rFonts w:ascii="Arial" w:hAnsi="Arial" w:cs="Arial"/>
          <w:sz w:val="20"/>
          <w:szCs w:val="20"/>
          <w:lang w:val="en-US" w:eastAsia="ja-JP"/>
        </w:rPr>
        <w:t xml:space="preserve"> include:</w:t>
      </w:r>
    </w:p>
    <w:p w14:paraId="7B2BE369" w14:textId="77777777" w:rsidR="000232A9" w:rsidRPr="002E36DA" w:rsidRDefault="000232A9" w:rsidP="000232A9">
      <w:pPr>
        <w:numPr>
          <w:ilvl w:val="0"/>
          <w:numId w:val="37"/>
        </w:numPr>
        <w:spacing w:before="180" w:afterLines="100" w:after="240"/>
        <w:jc w:val="both"/>
        <w:rPr>
          <w:rFonts w:ascii="Arial" w:hAnsi="Arial" w:cs="Arial"/>
          <w:lang w:val="en-US"/>
        </w:rPr>
      </w:pPr>
      <w:r w:rsidRPr="002E36DA">
        <w:rPr>
          <w:rFonts w:ascii="Arial" w:hAnsi="Arial" w:cs="Arial"/>
          <w:lang w:val="en-US"/>
        </w:rPr>
        <w:t>Working assumption: mapping PQI 90/91/92/93/21/22/23/55/56/57/58 to CAPC priority class 1. FFS on other SL CAPC mapping criterion.</w:t>
      </w:r>
    </w:p>
    <w:p w14:paraId="5DC03DD6" w14:textId="77777777" w:rsidR="000232A9" w:rsidRPr="002E36DA" w:rsidRDefault="000232A9" w:rsidP="000232A9">
      <w:pPr>
        <w:numPr>
          <w:ilvl w:val="0"/>
          <w:numId w:val="37"/>
        </w:numPr>
        <w:spacing w:before="180" w:afterLines="100" w:after="240"/>
        <w:jc w:val="both"/>
        <w:rPr>
          <w:rFonts w:ascii="Arial" w:hAnsi="Arial" w:cs="Arial"/>
          <w:lang w:val="en-US"/>
        </w:rPr>
      </w:pPr>
      <w:r w:rsidRPr="002E36DA">
        <w:rPr>
          <w:rFonts w:ascii="Arial" w:hAnsi="Arial" w:cs="Arial"/>
          <w:lang w:val="en-US"/>
        </w:rPr>
        <w:t>Working assumption: mapping PQI 59/61 to CAPC priority class 3.</w:t>
      </w:r>
    </w:p>
    <w:p w14:paraId="33111CF9" w14:textId="77777777" w:rsidR="000232A9" w:rsidRPr="002E36DA" w:rsidRDefault="000232A9" w:rsidP="000232A9">
      <w:pPr>
        <w:numPr>
          <w:ilvl w:val="0"/>
          <w:numId w:val="37"/>
        </w:numPr>
        <w:spacing w:before="180" w:afterLines="100" w:after="240"/>
        <w:jc w:val="both"/>
        <w:rPr>
          <w:rFonts w:ascii="Arial" w:hAnsi="Arial" w:cs="Arial"/>
          <w:lang w:val="en-US"/>
        </w:rPr>
      </w:pPr>
      <w:r w:rsidRPr="002E36DA">
        <w:rPr>
          <w:rFonts w:ascii="Arial" w:hAnsi="Arial" w:cs="Arial"/>
          <w:lang w:val="en-US"/>
        </w:rPr>
        <w:t>Working assumption: mapping PQI 25 to CAPC priority class 2.</w:t>
      </w:r>
    </w:p>
    <w:p w14:paraId="32915B51" w14:textId="77777777" w:rsidR="000232A9" w:rsidRPr="002E36DA" w:rsidRDefault="000232A9" w:rsidP="000232A9">
      <w:pPr>
        <w:numPr>
          <w:ilvl w:val="0"/>
          <w:numId w:val="37"/>
        </w:numPr>
        <w:spacing w:before="180" w:afterLines="100" w:after="240"/>
        <w:jc w:val="both"/>
        <w:rPr>
          <w:rFonts w:ascii="Arial" w:hAnsi="Arial" w:cs="Arial"/>
          <w:lang w:val="en-US"/>
        </w:rPr>
      </w:pPr>
      <w:r w:rsidRPr="002E36DA">
        <w:rPr>
          <w:rFonts w:ascii="Arial" w:hAnsi="Arial" w:cs="Arial"/>
          <w:lang w:val="en-US"/>
        </w:rPr>
        <w:t xml:space="preserve">Working assumption: </w:t>
      </w:r>
      <w:r w:rsidRPr="002E36DA">
        <w:rPr>
          <w:rFonts w:ascii="Arial" w:hAnsi="Arial" w:cs="Arial" w:hint="eastAsia"/>
          <w:lang w:val="en-US"/>
        </w:rPr>
        <w:t xml:space="preserve">mapping </w:t>
      </w:r>
      <w:r w:rsidRPr="002E36DA">
        <w:rPr>
          <w:rFonts w:ascii="Arial" w:hAnsi="Arial" w:cs="Arial"/>
          <w:lang w:val="en-US"/>
        </w:rPr>
        <w:t>PQI 24/26/60 to CAPC priority class 1</w:t>
      </w:r>
      <w:r w:rsidRPr="002E36DA">
        <w:rPr>
          <w:rFonts w:ascii="Arial" w:hAnsi="Arial" w:cs="Arial" w:hint="eastAsia"/>
          <w:lang w:val="en-US"/>
        </w:rPr>
        <w:t>.</w:t>
      </w:r>
    </w:p>
    <w:p w14:paraId="4015C804" w14:textId="6C152844" w:rsidR="000232A9" w:rsidRPr="002E36DA" w:rsidRDefault="00CD3043" w:rsidP="00001F1E">
      <w:pPr>
        <w:pStyle w:val="ListParagraph"/>
        <w:numPr>
          <w:ilvl w:val="0"/>
          <w:numId w:val="40"/>
        </w:numPr>
        <w:spacing w:before="180" w:afterLines="100" w:after="240"/>
        <w:jc w:val="both"/>
        <w:rPr>
          <w:rFonts w:ascii="Arial" w:hAnsi="Arial" w:cs="Arial"/>
          <w:sz w:val="20"/>
          <w:szCs w:val="20"/>
          <w:lang w:val="en-US" w:eastAsia="ja-JP"/>
        </w:rPr>
      </w:pPr>
      <w:r w:rsidRPr="002E36DA">
        <w:rPr>
          <w:rFonts w:ascii="Arial" w:hAnsi="Arial" w:cs="Arial"/>
          <w:sz w:val="20"/>
          <w:szCs w:val="20"/>
          <w:lang w:val="en-US" w:eastAsia="ja-JP"/>
        </w:rPr>
        <w:t>Regarding the multiplexing of SDUs with different CAPC</w:t>
      </w:r>
      <w:r w:rsidR="00001F1E" w:rsidRPr="002E36DA">
        <w:rPr>
          <w:rFonts w:ascii="Arial" w:hAnsi="Arial" w:cs="Arial"/>
          <w:sz w:val="20"/>
          <w:szCs w:val="20"/>
          <w:lang w:val="en-US" w:eastAsia="ja-JP"/>
        </w:rPr>
        <w:t>:</w:t>
      </w:r>
    </w:p>
    <w:p w14:paraId="0031244F" w14:textId="77777777" w:rsidR="00001F1E" w:rsidRPr="002E36DA" w:rsidRDefault="00001F1E" w:rsidP="00001F1E">
      <w:pPr>
        <w:pStyle w:val="Doc-text2"/>
        <w:numPr>
          <w:ilvl w:val="0"/>
          <w:numId w:val="39"/>
        </w:numPr>
        <w:rPr>
          <w:rFonts w:eastAsia="SimSun"/>
          <w:sz w:val="20"/>
          <w:szCs w:val="20"/>
        </w:rPr>
      </w:pPr>
      <w:proofErr w:type="gramStart"/>
      <w:r w:rsidRPr="002E36DA">
        <w:rPr>
          <w:rFonts w:eastAsia="SimSun"/>
          <w:sz w:val="20"/>
          <w:szCs w:val="20"/>
        </w:rPr>
        <w:t>Similar to</w:t>
      </w:r>
      <w:proofErr w:type="gramEnd"/>
      <w:r w:rsidRPr="002E36DA">
        <w:rPr>
          <w:rFonts w:eastAsia="SimSun"/>
          <w:sz w:val="20"/>
          <w:szCs w:val="20"/>
        </w:rPr>
        <w:t xml:space="preserve"> NR-U, to determine the CAPC of the SL TB when the CAPC is not indicated in the DCI:</w:t>
      </w:r>
    </w:p>
    <w:p w14:paraId="784AA8A9" w14:textId="77777777" w:rsidR="00001F1E" w:rsidRPr="002E36DA" w:rsidRDefault="00001F1E" w:rsidP="00001F1E">
      <w:pPr>
        <w:pStyle w:val="Doc-text2"/>
        <w:rPr>
          <w:rFonts w:eastAsia="SimSun"/>
          <w:sz w:val="20"/>
          <w:szCs w:val="20"/>
        </w:rPr>
      </w:pPr>
      <w:r w:rsidRPr="002E36DA">
        <w:rPr>
          <w:rFonts w:eastAsia="SimSun"/>
          <w:sz w:val="20"/>
          <w:szCs w:val="20"/>
        </w:rPr>
        <w:tab/>
        <w:t xml:space="preserve">- If only SL MAC CE(s) are included in the SL TB, the highest priority SL CAPC is </w:t>
      </w:r>
      <w:proofErr w:type="gramStart"/>
      <w:r w:rsidRPr="002E36DA">
        <w:rPr>
          <w:rFonts w:eastAsia="SimSun"/>
          <w:sz w:val="20"/>
          <w:szCs w:val="20"/>
        </w:rPr>
        <w:t>used;</w:t>
      </w:r>
      <w:proofErr w:type="gramEnd"/>
      <w:r w:rsidRPr="002E36DA">
        <w:rPr>
          <w:rFonts w:eastAsia="SimSun"/>
          <w:sz w:val="20"/>
          <w:szCs w:val="20"/>
        </w:rPr>
        <w:t xml:space="preserve"> </w:t>
      </w:r>
    </w:p>
    <w:p w14:paraId="633563EA" w14:textId="77777777" w:rsidR="00001F1E" w:rsidRPr="002E36DA" w:rsidRDefault="00001F1E" w:rsidP="00001F1E">
      <w:pPr>
        <w:pStyle w:val="Doc-text2"/>
        <w:rPr>
          <w:rFonts w:eastAsia="SimSun"/>
          <w:sz w:val="20"/>
          <w:szCs w:val="20"/>
        </w:rPr>
      </w:pPr>
      <w:r w:rsidRPr="002E36DA">
        <w:rPr>
          <w:rFonts w:eastAsia="SimSun"/>
          <w:sz w:val="20"/>
          <w:szCs w:val="20"/>
        </w:rPr>
        <w:tab/>
        <w:t xml:space="preserve">- If SCCH SDU(s) are included in the SL TB, the highest priority SL CAPC is </w:t>
      </w:r>
      <w:proofErr w:type="gramStart"/>
      <w:r w:rsidRPr="002E36DA">
        <w:rPr>
          <w:rFonts w:eastAsia="SimSun"/>
          <w:sz w:val="20"/>
          <w:szCs w:val="20"/>
        </w:rPr>
        <w:t>used;</w:t>
      </w:r>
      <w:proofErr w:type="gramEnd"/>
    </w:p>
    <w:p w14:paraId="1246EE4A" w14:textId="77777777" w:rsidR="00001F1E" w:rsidRPr="002E36DA" w:rsidRDefault="00001F1E" w:rsidP="00001F1E">
      <w:pPr>
        <w:pStyle w:val="Doc-text2"/>
        <w:ind w:firstLine="0"/>
        <w:rPr>
          <w:sz w:val="20"/>
          <w:szCs w:val="20"/>
          <w:lang w:val="en-GB"/>
        </w:rPr>
      </w:pPr>
      <w:r w:rsidRPr="002E36DA">
        <w:rPr>
          <w:sz w:val="20"/>
          <w:szCs w:val="20"/>
          <w:lang w:val="en-GB"/>
        </w:rPr>
        <w:t xml:space="preserve">- </w:t>
      </w:r>
      <w:r w:rsidRPr="002E36DA">
        <w:rPr>
          <w:sz w:val="20"/>
          <w:szCs w:val="20"/>
        </w:rPr>
        <w:t>Working assumption: The lowest priority CAPC of the logical channel(s) with MAC SDU multiplexed in the TB is used regardless of whether the TB also contains SL MAC CEs in addition to MAC SDUs.</w:t>
      </w:r>
    </w:p>
    <w:p w14:paraId="0F8EB206" w14:textId="0B41BBE1" w:rsidR="00B67339" w:rsidRPr="002E36DA" w:rsidRDefault="00B67339" w:rsidP="002F4092">
      <w:pPr>
        <w:pStyle w:val="ListParagraph"/>
        <w:numPr>
          <w:ilvl w:val="0"/>
          <w:numId w:val="40"/>
        </w:numPr>
        <w:spacing w:before="180" w:afterLines="100" w:after="240"/>
        <w:jc w:val="both"/>
        <w:rPr>
          <w:rFonts w:ascii="Arial" w:hAnsi="Arial" w:cs="Arial"/>
          <w:sz w:val="20"/>
          <w:szCs w:val="20"/>
          <w:lang w:val="en-US"/>
        </w:rPr>
      </w:pPr>
      <w:r w:rsidRPr="002E36DA">
        <w:rPr>
          <w:rFonts w:ascii="Arial" w:hAnsi="Arial" w:cs="Arial"/>
          <w:sz w:val="20"/>
          <w:szCs w:val="20"/>
          <w:lang w:val="en-US"/>
        </w:rPr>
        <w:t>Regarding the CAPC for SBCCH SDU transmitted in SL-SSB and for PSFCH, the following were agreed:</w:t>
      </w:r>
    </w:p>
    <w:p w14:paraId="705038F0" w14:textId="77777777" w:rsidR="00B67339" w:rsidRPr="002E36DA" w:rsidRDefault="00B67339" w:rsidP="00B67339">
      <w:pPr>
        <w:numPr>
          <w:ilvl w:val="0"/>
          <w:numId w:val="37"/>
        </w:numPr>
        <w:spacing w:before="180" w:afterLines="100" w:after="240"/>
        <w:jc w:val="both"/>
        <w:rPr>
          <w:rFonts w:ascii="Arial" w:hAnsi="Arial" w:cs="Arial"/>
        </w:rPr>
      </w:pPr>
      <w:r w:rsidRPr="002E36DA">
        <w:rPr>
          <w:rFonts w:ascii="Arial" w:hAnsi="Arial" w:cs="Arial"/>
          <w:lang w:val="en-US"/>
        </w:rPr>
        <w:t>The highest priority SL CAPC is used for SBCCH SDU transmission (if SL CAPC is applied to SBCCH SDU).</w:t>
      </w:r>
    </w:p>
    <w:p w14:paraId="50A54832" w14:textId="77777777" w:rsidR="00B67339" w:rsidRPr="002E36DA" w:rsidRDefault="00B67339" w:rsidP="00B67339">
      <w:pPr>
        <w:numPr>
          <w:ilvl w:val="0"/>
          <w:numId w:val="37"/>
        </w:numPr>
        <w:spacing w:before="180" w:afterLines="100" w:after="240"/>
        <w:jc w:val="both"/>
        <w:rPr>
          <w:rFonts w:ascii="Arial" w:hAnsi="Arial" w:cs="Arial"/>
          <w:lang w:val="en-US"/>
        </w:rPr>
      </w:pPr>
      <w:r w:rsidRPr="002E36DA">
        <w:rPr>
          <w:rFonts w:ascii="Arial" w:hAnsi="Arial" w:cs="Arial"/>
          <w:lang w:val="en-US"/>
        </w:rPr>
        <w:t xml:space="preserve">For PSFCH, we leave it to RAN1 to decide the CAPC to </w:t>
      </w:r>
      <w:proofErr w:type="gramStart"/>
      <w:r w:rsidRPr="002E36DA">
        <w:rPr>
          <w:rFonts w:ascii="Arial" w:hAnsi="Arial" w:cs="Arial"/>
          <w:lang w:val="en-US"/>
        </w:rPr>
        <w:t>use</w:t>
      </w:r>
      <w:proofErr w:type="gramEnd"/>
      <w:r w:rsidRPr="002E36DA">
        <w:rPr>
          <w:rFonts w:ascii="Arial" w:hAnsi="Arial" w:cs="Arial"/>
          <w:lang w:val="en-US"/>
        </w:rPr>
        <w:t xml:space="preserve">   </w:t>
      </w:r>
    </w:p>
    <w:p w14:paraId="77F80819" w14:textId="13973BA4" w:rsidR="00A77825" w:rsidRPr="009C46D9" w:rsidRDefault="00A77825" w:rsidP="00A77825">
      <w:pPr>
        <w:spacing w:before="180" w:afterLines="100" w:after="240"/>
        <w:jc w:val="both"/>
        <w:rPr>
          <w:rFonts w:ascii="Arial" w:hAnsi="Arial" w:cs="Arial"/>
          <w:lang w:eastAsia="zh-CN"/>
        </w:rPr>
      </w:pPr>
      <w:r>
        <w:rPr>
          <w:rFonts w:ascii="Arial" w:hAnsi="Arial" w:cs="Arial"/>
        </w:rPr>
        <w:t xml:space="preserve">The </w:t>
      </w:r>
      <w:r w:rsidRPr="005A7D25">
        <w:rPr>
          <w:rFonts w:ascii="Arial" w:hAnsi="Arial" w:cs="Arial"/>
        </w:rPr>
        <w:t>request</w:t>
      </w:r>
      <w:r w:rsidRPr="005A7D25">
        <w:rPr>
          <w:rFonts w:ascii="Arial" w:hAnsi="Arial" w:cs="Arial"/>
          <w:lang w:val="en-US"/>
        </w:rPr>
        <w:t xml:space="preserve"> for </w:t>
      </w:r>
      <w:r>
        <w:rPr>
          <w:rFonts w:ascii="Arial" w:hAnsi="Arial" w:cs="Arial"/>
          <w:lang w:val="en-US"/>
        </w:rPr>
        <w:t xml:space="preserve">an </w:t>
      </w:r>
      <w:r w:rsidRPr="005A7D25">
        <w:rPr>
          <w:rFonts w:ascii="Arial" w:hAnsi="Arial" w:cs="Arial"/>
          <w:lang w:val="en-US"/>
        </w:rPr>
        <w:t>action</w:t>
      </w:r>
      <w:r>
        <w:rPr>
          <w:rFonts w:ascii="Arial" w:hAnsi="Arial" w:cs="Arial"/>
        </w:rPr>
        <w:t xml:space="preserve"> from RAN WG2 </w:t>
      </w:r>
      <w:r>
        <w:rPr>
          <w:rFonts w:ascii="Arial" w:hAnsi="Arial" w:cs="Arial"/>
          <w:lang w:val="en-US"/>
        </w:rPr>
        <w:t>is</w:t>
      </w:r>
      <w:r>
        <w:rPr>
          <w:rFonts w:ascii="Arial" w:hAnsi="Arial" w:cs="Arial"/>
        </w:rPr>
        <w:t xml:space="preserve"> the following:</w:t>
      </w:r>
    </w:p>
    <w:tbl>
      <w:tblPr>
        <w:tblStyle w:val="TableGrid"/>
        <w:tblpPr w:leftFromText="180" w:rightFromText="180" w:vertAnchor="text" w:horzAnchor="margin" w:tblpY="64"/>
        <w:tblW w:w="0" w:type="auto"/>
        <w:tblLook w:val="04A0" w:firstRow="1" w:lastRow="0" w:firstColumn="1" w:lastColumn="0" w:noHBand="0" w:noVBand="1"/>
      </w:tblPr>
      <w:tblGrid>
        <w:gridCol w:w="9629"/>
      </w:tblGrid>
      <w:tr w:rsidR="00A77825" w14:paraId="0DD75479" w14:textId="77777777" w:rsidTr="00A77825">
        <w:tc>
          <w:tcPr>
            <w:tcW w:w="9629" w:type="dxa"/>
          </w:tcPr>
          <w:p w14:paraId="73AEA405" w14:textId="502BA4B6" w:rsidR="00A77825" w:rsidRPr="00BA7FDC" w:rsidRDefault="00AB5BD6" w:rsidP="00A77825">
            <w:pPr>
              <w:pStyle w:val="CommentText"/>
              <w:ind w:left="450" w:hanging="450"/>
              <w:rPr>
                <w:rFonts w:cs="Arial"/>
                <w:lang w:eastAsia="zh-CN"/>
              </w:rPr>
            </w:pPr>
            <w:r w:rsidRPr="005A7D25">
              <w:rPr>
                <w:rFonts w:ascii="Arial" w:hAnsi="Arial" w:cs="Arial"/>
                <w:b/>
                <w:u w:val="single"/>
                <w:lang w:eastAsia="zh-CN"/>
              </w:rPr>
              <w:t>ACTION</w:t>
            </w:r>
            <w:r w:rsidRPr="005A7D25">
              <w:rPr>
                <w:rFonts w:ascii="Arial" w:hAnsi="Arial" w:cs="Arial"/>
                <w:lang w:eastAsia="zh-CN"/>
              </w:rPr>
              <w:t xml:space="preserve">: </w:t>
            </w:r>
            <w:r w:rsidRPr="005A7D25">
              <w:rPr>
                <w:rFonts w:ascii="Arial" w:hAnsi="Arial" w:cs="Arial"/>
                <w:bCs/>
                <w:lang w:eastAsia="zh-CN"/>
              </w:rPr>
              <w:t>RAN2 kindly asks RAN1 to take the above information into consideration and provide feedback, if needed.</w:t>
            </w:r>
          </w:p>
        </w:tc>
      </w:tr>
    </w:tbl>
    <w:p w14:paraId="4F3F6A7F" w14:textId="77777777" w:rsidR="00BF560C" w:rsidRDefault="00BF560C" w:rsidP="00BA7FDC">
      <w:pPr>
        <w:spacing w:before="180" w:afterLines="100" w:after="240"/>
        <w:jc w:val="both"/>
      </w:pPr>
    </w:p>
    <w:p w14:paraId="6F6DE32D" w14:textId="0AAD1ECE" w:rsidR="00F96CF1" w:rsidRDefault="001C5EA9" w:rsidP="00815237">
      <w:pPr>
        <w:pStyle w:val="Heading1"/>
        <w:rPr>
          <w:lang w:val="en-US"/>
        </w:rPr>
      </w:pPr>
      <w:r>
        <w:rPr>
          <w:lang w:val="en-US"/>
        </w:rPr>
        <w:lastRenderedPageBreak/>
        <w:t>2</w:t>
      </w:r>
      <w:r>
        <w:rPr>
          <w:lang w:val="en-US"/>
        </w:rPr>
        <w:tab/>
      </w:r>
      <w:r w:rsidR="00A54C07">
        <w:rPr>
          <w:lang w:val="en-US"/>
        </w:rPr>
        <w:t>Discussion</w:t>
      </w:r>
    </w:p>
    <w:p w14:paraId="616CE4C7" w14:textId="77777777" w:rsidR="000E5811" w:rsidRDefault="000E5811" w:rsidP="000E5811">
      <w:pPr>
        <w:jc w:val="both"/>
        <w:rPr>
          <w:rFonts w:ascii="Arial" w:eastAsia="Yu Mincho" w:hAnsi="Arial" w:cs="Arial"/>
          <w:bCs/>
          <w:iCs/>
          <w:lang w:val="en-US"/>
        </w:rPr>
      </w:pPr>
    </w:p>
    <w:p w14:paraId="6B75663B" w14:textId="126CCA7A" w:rsidR="000E5811" w:rsidRPr="00AC7E8F" w:rsidRDefault="000E5811" w:rsidP="000E5811">
      <w:pPr>
        <w:jc w:val="both"/>
        <w:rPr>
          <w:rFonts w:ascii="Arial" w:eastAsia="Yu Mincho" w:hAnsi="Arial" w:cs="Arial"/>
          <w:bCs/>
          <w:iCs/>
        </w:rPr>
      </w:pPr>
      <w:r w:rsidRPr="007C7707">
        <w:rPr>
          <w:rFonts w:ascii="Arial" w:eastAsia="Yu Mincho" w:hAnsi="Arial" w:cs="Arial"/>
          <w:bCs/>
          <w:iCs/>
          <w:lang w:val="en-US"/>
        </w:rPr>
        <w:t xml:space="preserve">From RAN1 perspective, </w:t>
      </w:r>
      <w:r>
        <w:rPr>
          <w:rFonts w:ascii="Arial" w:eastAsia="Yu Mincho" w:hAnsi="Arial" w:cs="Arial"/>
          <w:bCs/>
          <w:iCs/>
          <w:lang w:val="en-US"/>
        </w:rPr>
        <w:t xml:space="preserve">working assumptions made with respect to PQI to CAPC mapping and </w:t>
      </w:r>
      <w:r w:rsidRPr="007C56BD">
        <w:rPr>
          <w:rFonts w:ascii="Arial" w:eastAsia="Yu Mincho" w:hAnsi="Arial" w:cs="Arial"/>
          <w:bCs/>
          <w:iCs/>
        </w:rPr>
        <w:t>multiplexing of SDUs with different CAPC</w:t>
      </w:r>
      <w:r>
        <w:rPr>
          <w:rFonts w:ascii="Arial" w:eastAsia="Yu Mincho" w:hAnsi="Arial" w:cs="Arial"/>
          <w:bCs/>
          <w:iCs/>
        </w:rPr>
        <w:t xml:space="preserve"> are fine. Regarding the CPAC for PSFCH, we believe that the agreement made already in </w:t>
      </w:r>
      <w:r w:rsidRPr="00B04410">
        <w:rPr>
          <w:rFonts w:ascii="Arial" w:hAnsi="Arial" w:cs="Arial"/>
          <w:lang w:eastAsia="en-US"/>
        </w:rPr>
        <w:t>RAN1#110-bis-e</w:t>
      </w:r>
      <w:r>
        <w:rPr>
          <w:rFonts w:ascii="Arial" w:hAnsi="Arial" w:cs="Arial"/>
          <w:b/>
          <w:bCs/>
        </w:rPr>
        <w:t xml:space="preserve"> </w:t>
      </w:r>
      <w:r>
        <w:rPr>
          <w:rFonts w:ascii="Arial" w:eastAsia="Yu Mincho" w:hAnsi="Arial" w:cs="Arial"/>
          <w:bCs/>
          <w:iCs/>
        </w:rPr>
        <w:t xml:space="preserve">meeting is also applicable for PSFCH in type 1 SL channel access procedure: </w:t>
      </w:r>
    </w:p>
    <w:tbl>
      <w:tblPr>
        <w:tblStyle w:val="TableGrid"/>
        <w:tblW w:w="0" w:type="auto"/>
        <w:tblInd w:w="113" w:type="dxa"/>
        <w:tblLook w:val="04A0" w:firstRow="1" w:lastRow="0" w:firstColumn="1" w:lastColumn="0" w:noHBand="0" w:noVBand="1"/>
      </w:tblPr>
      <w:tblGrid>
        <w:gridCol w:w="9516"/>
      </w:tblGrid>
      <w:tr w:rsidR="000E5811" w14:paraId="1128AA0E" w14:textId="77777777" w:rsidTr="002E36DA">
        <w:tc>
          <w:tcPr>
            <w:tcW w:w="9629" w:type="dxa"/>
          </w:tcPr>
          <w:p w14:paraId="11DFE856" w14:textId="77777777" w:rsidR="000E5811" w:rsidRPr="00BA4B87" w:rsidRDefault="000E5811" w:rsidP="002E36DA">
            <w:pPr>
              <w:spacing w:before="120"/>
              <w:jc w:val="both"/>
            </w:pPr>
            <w:r w:rsidRPr="00BA4B87">
              <w:rPr>
                <w:b/>
                <w:bCs/>
                <w:highlight w:val="green"/>
              </w:rPr>
              <w:t>Agreement</w:t>
            </w:r>
          </w:p>
          <w:p w14:paraId="55E0EB4E" w14:textId="77777777" w:rsidR="000E5811" w:rsidRPr="00AC7E8F" w:rsidRDefault="000E5811" w:rsidP="002E36DA">
            <w:pPr>
              <w:pStyle w:val="ListParagraph"/>
              <w:autoSpaceDE w:val="0"/>
              <w:autoSpaceDN w:val="0"/>
              <w:ind w:left="0"/>
              <w:jc w:val="both"/>
              <w:rPr>
                <w:sz w:val="22"/>
                <w:szCs w:val="18"/>
              </w:rPr>
            </w:pPr>
            <w:r w:rsidRPr="00AC7E8F">
              <w:rPr>
                <w:sz w:val="22"/>
                <w:szCs w:val="18"/>
              </w:rPr>
              <w:t xml:space="preserve">In Type 1 SL channel access procedure, the following table is adopted for channel access priority class (CAPC) for SL. </w:t>
            </w:r>
          </w:p>
          <w:p w14:paraId="30AFF4CA" w14:textId="77777777" w:rsidR="000E5811" w:rsidRPr="00AC7E8F" w:rsidRDefault="000E5811" w:rsidP="000E5811">
            <w:pPr>
              <w:pStyle w:val="ListParagraph"/>
              <w:numPr>
                <w:ilvl w:val="0"/>
                <w:numId w:val="41"/>
              </w:numPr>
              <w:autoSpaceDE w:val="0"/>
              <w:autoSpaceDN w:val="0"/>
              <w:adjustRightInd w:val="0"/>
              <w:snapToGrid w:val="0"/>
              <w:spacing w:line="276" w:lineRule="auto"/>
              <w:ind w:leftChars="100" w:left="560"/>
              <w:contextualSpacing w:val="0"/>
              <w:jc w:val="both"/>
              <w:rPr>
                <w:sz w:val="22"/>
                <w:szCs w:val="18"/>
              </w:rPr>
            </w:pPr>
            <w:r w:rsidRPr="00AC7E8F">
              <w:rPr>
                <w:sz w:val="22"/>
                <w:szCs w:val="18"/>
                <w:lang w:val="en-AU"/>
              </w:rPr>
              <w:t>FFS: the applicability and usage of NOTE1 in the table</w:t>
            </w:r>
          </w:p>
          <w:p w14:paraId="694EC0F9" w14:textId="77777777" w:rsidR="000E5811" w:rsidRPr="00AC7E8F" w:rsidRDefault="000E5811" w:rsidP="000E5811">
            <w:pPr>
              <w:pStyle w:val="ListParagraph"/>
              <w:numPr>
                <w:ilvl w:val="0"/>
                <w:numId w:val="41"/>
              </w:numPr>
              <w:autoSpaceDE w:val="0"/>
              <w:autoSpaceDN w:val="0"/>
              <w:adjustRightInd w:val="0"/>
              <w:snapToGrid w:val="0"/>
              <w:spacing w:line="276" w:lineRule="auto"/>
              <w:ind w:leftChars="100" w:left="560"/>
              <w:contextualSpacing w:val="0"/>
              <w:jc w:val="both"/>
              <w:rPr>
                <w:sz w:val="22"/>
                <w:szCs w:val="18"/>
              </w:rPr>
            </w:pPr>
            <w:r w:rsidRPr="00AC7E8F">
              <w:rPr>
                <w:sz w:val="22"/>
                <w:szCs w:val="18"/>
                <w:lang w:val="en-AU"/>
              </w:rPr>
              <w:t xml:space="preserve">FFS: whether </w:t>
            </w:r>
            <w:proofErr w:type="spellStart"/>
            <w:r w:rsidRPr="00AC7E8F">
              <w:rPr>
                <w:b/>
                <w:bCs/>
                <w:i/>
                <w:iCs/>
                <w:sz w:val="22"/>
                <w:szCs w:val="18"/>
              </w:rPr>
              <w:t>mp</w:t>
            </w:r>
            <w:proofErr w:type="spellEnd"/>
            <w:r w:rsidRPr="00AC7E8F">
              <w:rPr>
                <w:i/>
                <w:iCs/>
                <w:sz w:val="22"/>
                <w:szCs w:val="18"/>
              </w:rPr>
              <w:t>=1</w:t>
            </w:r>
            <w:r w:rsidRPr="00AC7E8F">
              <w:rPr>
                <w:sz w:val="22"/>
                <w:szCs w:val="18"/>
                <w:lang w:val="en-AU"/>
              </w:rPr>
              <w:t xml:space="preserve"> can be used with </w:t>
            </w:r>
            <w:r w:rsidRPr="00AC7E8F">
              <w:rPr>
                <w:b/>
                <w:bCs/>
                <w:i/>
                <w:iCs/>
                <w:sz w:val="22"/>
                <w:szCs w:val="18"/>
              </w:rPr>
              <w:t>p=1</w:t>
            </w:r>
            <w:r w:rsidRPr="00AC7E8F">
              <w:rPr>
                <w:sz w:val="22"/>
                <w:szCs w:val="18"/>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0E5811" w14:paraId="7BBF80D2" w14:textId="77777777" w:rsidTr="002E36DA">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D4DF743" w14:textId="77777777" w:rsidR="000E5811" w:rsidRPr="00274C56" w:rsidRDefault="000E5811" w:rsidP="002E36DA">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1380E9" w14:textId="77777777" w:rsidR="000E5811" w:rsidRDefault="000E5811" w:rsidP="002E36DA">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452DA2" w14:textId="77777777" w:rsidR="000E5811" w:rsidRDefault="000E5811" w:rsidP="002E36DA">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EF4622A" w14:textId="77777777" w:rsidR="000E5811" w:rsidRDefault="000E5811" w:rsidP="002E36DA">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066CC95" w14:textId="77777777" w:rsidR="000E5811" w:rsidRDefault="000E5811" w:rsidP="002E36DA">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C35C79" w14:textId="77777777" w:rsidR="000E5811" w:rsidRDefault="000E5811" w:rsidP="002E36DA">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0E5811" w14:paraId="18C018D4" w14:textId="77777777" w:rsidTr="002E36D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DE395" w14:textId="77777777" w:rsidR="000E5811" w:rsidRDefault="000E5811" w:rsidP="002E36DA">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0CF88" w14:textId="77777777" w:rsidR="000E5811" w:rsidRDefault="000E5811" w:rsidP="002E36DA">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64662" w14:textId="77777777" w:rsidR="000E5811" w:rsidRDefault="000E5811" w:rsidP="002E36DA">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6FD5C" w14:textId="77777777" w:rsidR="000E5811" w:rsidRDefault="000E5811" w:rsidP="002E36DA">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29182" w14:textId="77777777" w:rsidR="000E5811" w:rsidRDefault="000E5811" w:rsidP="002E36DA">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4EEF5" w14:textId="77777777" w:rsidR="000E5811" w:rsidRDefault="000E5811" w:rsidP="002E36DA">
                  <w:pPr>
                    <w:pStyle w:val="TAC"/>
                  </w:pPr>
                  <w:r>
                    <w:t>{3,7}</w:t>
                  </w:r>
                </w:p>
              </w:tc>
            </w:tr>
            <w:tr w:rsidR="000E5811" w14:paraId="067F82AC" w14:textId="77777777" w:rsidTr="002E36D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53F1B" w14:textId="77777777" w:rsidR="000E5811" w:rsidRDefault="000E5811" w:rsidP="002E36DA">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2AA3A" w14:textId="77777777" w:rsidR="000E5811" w:rsidRDefault="000E5811" w:rsidP="002E36DA">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94E7C" w14:textId="77777777" w:rsidR="000E5811" w:rsidRDefault="000E5811" w:rsidP="002E36DA">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4B599" w14:textId="77777777" w:rsidR="000E5811" w:rsidRDefault="000E5811" w:rsidP="002E36DA">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7A485" w14:textId="77777777" w:rsidR="000E5811" w:rsidRDefault="000E5811" w:rsidP="002E36DA">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F5869" w14:textId="77777777" w:rsidR="000E5811" w:rsidRDefault="000E5811" w:rsidP="002E36DA">
                  <w:pPr>
                    <w:pStyle w:val="TAC"/>
                  </w:pPr>
                  <w:r>
                    <w:t>{7,15}</w:t>
                  </w:r>
                </w:p>
              </w:tc>
            </w:tr>
            <w:tr w:rsidR="000E5811" w14:paraId="59B76030" w14:textId="77777777" w:rsidTr="002E36D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4C1BF" w14:textId="77777777" w:rsidR="000E5811" w:rsidRDefault="000E5811" w:rsidP="002E36DA">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99E3E" w14:textId="77777777" w:rsidR="000E5811" w:rsidRDefault="000E5811" w:rsidP="002E36DA">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892E9" w14:textId="77777777" w:rsidR="000E5811" w:rsidRDefault="000E5811" w:rsidP="002E36DA">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894CA" w14:textId="77777777" w:rsidR="000E5811" w:rsidRDefault="000E5811" w:rsidP="002E36DA">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0E04D" w14:textId="77777777" w:rsidR="000E5811" w:rsidRDefault="000E5811" w:rsidP="002E36DA">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9CF6D" w14:textId="77777777" w:rsidR="000E5811" w:rsidRDefault="000E5811" w:rsidP="002E36DA">
                  <w:pPr>
                    <w:pStyle w:val="TAC"/>
                  </w:pPr>
                  <w:r>
                    <w:t>{15,31,63,127,255,511,1023}</w:t>
                  </w:r>
                </w:p>
              </w:tc>
            </w:tr>
            <w:tr w:rsidR="000E5811" w14:paraId="30266445" w14:textId="77777777" w:rsidTr="002E36D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1F83D" w14:textId="77777777" w:rsidR="000E5811" w:rsidRDefault="000E5811" w:rsidP="002E36DA">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D1E17" w14:textId="77777777" w:rsidR="000E5811" w:rsidRDefault="000E5811" w:rsidP="002E36DA">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841C7" w14:textId="77777777" w:rsidR="000E5811" w:rsidRDefault="000E5811" w:rsidP="002E36DA">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05EEF" w14:textId="77777777" w:rsidR="000E5811" w:rsidRDefault="000E5811" w:rsidP="002E36DA">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6E963" w14:textId="77777777" w:rsidR="000E5811" w:rsidRDefault="000E5811" w:rsidP="002E36DA">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470C0" w14:textId="77777777" w:rsidR="000E5811" w:rsidRDefault="000E5811" w:rsidP="002E36DA">
                  <w:pPr>
                    <w:pStyle w:val="TAC"/>
                  </w:pPr>
                  <w:r>
                    <w:t>{15,31,63,127,255,511,1023}</w:t>
                  </w:r>
                </w:p>
              </w:tc>
            </w:tr>
            <w:tr w:rsidR="000E5811" w14:paraId="70D63983" w14:textId="77777777" w:rsidTr="002E36DA">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181D5" w14:textId="77777777" w:rsidR="000E5811" w:rsidRPr="004A6830" w:rsidRDefault="000E5811" w:rsidP="002E36DA">
                  <w:pPr>
                    <w:pStyle w:val="TAN"/>
                    <w:rPr>
                      <w:rFonts w:ascii="Times New Roman" w:hAnsi="Times New Roman" w:cs="Times New Roman"/>
                    </w:rPr>
                  </w:pPr>
                  <w:r w:rsidRPr="004A6830">
                    <w:rPr>
                      <w:rFonts w:ascii="Times New Roman" w:hAnsi="Times New Roman" w:cs="Times New Roman"/>
                      <w:lang w:val="en-AU"/>
                    </w:rPr>
                    <w:t>[NOTE1:</w:t>
                  </w:r>
                  <w:r w:rsidRPr="004A6830">
                    <w:rPr>
                      <w:rFonts w:ascii="Times New Roman" w:hAnsi="Times New Roman" w:cs="Times New Roman"/>
                    </w:rPr>
                    <w:t xml:space="preserve">   </w:t>
                  </w:r>
                  <w:proofErr w:type="spellStart"/>
                  <w:r w:rsidRPr="004A6830">
                    <w:rPr>
                      <w:rFonts w:ascii="Times New Roman" w:hAnsi="Times New Roman" w:cs="Times New Roman"/>
                    </w:rPr>
                    <w:t>For</w:t>
                  </w:r>
                  <w:r w:rsidRPr="004A6830">
                    <w:rPr>
                      <w:rFonts w:ascii="Times New Roman" w:hAnsi="Times New Roman" w:cs="Times New Roman"/>
                      <w:i/>
                      <w:iCs/>
                    </w:rPr>
                    <w:t>p</w:t>
                  </w:r>
                  <w:proofErr w:type="spellEnd"/>
                  <w:r w:rsidRPr="004A6830">
                    <w:rPr>
                      <w:rFonts w:ascii="Times New Roman" w:hAnsi="Times New Roman" w:cs="Times New Roman"/>
                    </w:rPr>
                    <w:t xml:space="preserve">=3,4, </w:t>
                  </w:r>
                  <w:proofErr w:type="spellStart"/>
                  <w:proofErr w:type="gramStart"/>
                  <w:r w:rsidRPr="004A6830">
                    <w:rPr>
                      <w:rFonts w:ascii="Times New Roman" w:hAnsi="Times New Roman" w:cs="Times New Roman"/>
                      <w:i/>
                      <w:iCs/>
                    </w:rPr>
                    <w:t>Tslmcot</w:t>
                  </w:r>
                  <w:r w:rsidRPr="004A6830">
                    <w:rPr>
                      <w:rFonts w:ascii="Times New Roman" w:hAnsi="Times New Roman" w:cs="Times New Roman"/>
                    </w:rPr>
                    <w:t>,</w:t>
                  </w:r>
                  <w:r w:rsidRPr="004A6830">
                    <w:rPr>
                      <w:rFonts w:ascii="Times New Roman" w:hAnsi="Times New Roman" w:cs="Times New Roman"/>
                      <w:i/>
                      <w:iCs/>
                    </w:rPr>
                    <w:t>p</w:t>
                  </w:r>
                  <w:proofErr w:type="spellEnd"/>
                  <w:proofErr w:type="gramEnd"/>
                  <w:r w:rsidRPr="004A6830">
                    <w:rPr>
                      <w:rFonts w:ascii="Times New Roman" w:hAnsi="Times New Roman" w:cs="Times New Roman"/>
                    </w:rPr>
                    <w:t>=10</w:t>
                  </w:r>
                  <w:r w:rsidRPr="004A6830">
                    <w:rPr>
                      <w:rFonts w:ascii="Times New Roman" w:hAnsi="Times New Roman" w:cs="Times New Roman"/>
                      <w:i/>
                      <w:iCs/>
                    </w:rPr>
                    <w:t>ms</w:t>
                  </w:r>
                  <w:r w:rsidRPr="004A6830">
                    <w:rPr>
                      <w:rFonts w:ascii="Times New Roman" w:hAnsi="Times New Roman" w:cs="Times New Roman"/>
                    </w:rPr>
                    <w:t xml:space="preserve"> if the higher layer parameter absenceOfAnyOtherTechnology-r14 or absenceOfAnyOtherTechnology-r16 is provided, </w:t>
                  </w:r>
                  <w:proofErr w:type="spellStart"/>
                  <w:r w:rsidRPr="004A6830">
                    <w:rPr>
                      <w:rFonts w:ascii="Times New Roman" w:hAnsi="Times New Roman" w:cs="Times New Roman"/>
                    </w:rPr>
                    <w:t>otherwise,</w:t>
                  </w:r>
                  <w:r w:rsidRPr="004A6830">
                    <w:rPr>
                      <w:rFonts w:ascii="Times New Roman" w:hAnsi="Times New Roman" w:cs="Times New Roman"/>
                      <w:i/>
                      <w:iCs/>
                    </w:rPr>
                    <w:t>Tslmcot</w:t>
                  </w:r>
                  <w:r w:rsidRPr="004A6830">
                    <w:rPr>
                      <w:rFonts w:ascii="Times New Roman" w:hAnsi="Times New Roman" w:cs="Times New Roman"/>
                    </w:rPr>
                    <w:t>,</w:t>
                  </w:r>
                  <w:r w:rsidRPr="004A6830">
                    <w:rPr>
                      <w:rFonts w:ascii="Times New Roman" w:hAnsi="Times New Roman" w:cs="Times New Roman"/>
                      <w:i/>
                      <w:iCs/>
                    </w:rPr>
                    <w:t>p</w:t>
                  </w:r>
                  <w:proofErr w:type="spellEnd"/>
                  <w:r w:rsidRPr="004A6830">
                    <w:rPr>
                      <w:rFonts w:ascii="Times New Roman" w:hAnsi="Times New Roman" w:cs="Times New Roman"/>
                    </w:rPr>
                    <w:t>=6</w:t>
                  </w:r>
                  <w:r w:rsidRPr="004A6830">
                    <w:rPr>
                      <w:rFonts w:ascii="Times New Roman" w:hAnsi="Times New Roman" w:cs="Times New Roman"/>
                      <w:i/>
                      <w:iCs/>
                    </w:rPr>
                    <w:t>ms</w:t>
                  </w:r>
                  <w:r w:rsidRPr="004A6830">
                    <w:rPr>
                      <w:rFonts w:ascii="Times New Roman" w:hAnsi="Times New Roman" w:cs="Times New Roman"/>
                    </w:rPr>
                    <w:t>.]</w:t>
                  </w:r>
                </w:p>
                <w:p w14:paraId="253EAF42" w14:textId="77777777" w:rsidR="000E5811" w:rsidRDefault="000E5811" w:rsidP="002E36DA">
                  <w:pPr>
                    <w:pStyle w:val="TAN"/>
                  </w:pPr>
                  <w:r w:rsidRPr="004A6830">
                    <w:rPr>
                      <w:rFonts w:ascii="Times New Roman" w:hAnsi="Times New Roman" w:cs="Times New Roman"/>
                      <w:lang w:val="en-AU"/>
                    </w:rPr>
                    <w:t>NOTE 2:</w:t>
                  </w:r>
                  <w:r w:rsidRPr="004A6830">
                    <w:rPr>
                      <w:rFonts w:ascii="Times New Roman" w:hAnsi="Times New Roman" w:cs="Times New Roman"/>
                    </w:rPr>
                    <w:t xml:space="preserve">   </w:t>
                  </w:r>
                  <w:r w:rsidRPr="004A6830">
                    <w:rPr>
                      <w:rFonts w:ascii="Times New Roman" w:hAnsi="Times New Roman" w:cs="Times New Roman"/>
                      <w:lang w:val="en-AU"/>
                    </w:rPr>
                    <w:t xml:space="preserve">When </w:t>
                  </w:r>
                  <w:proofErr w:type="spellStart"/>
                  <w:proofErr w:type="gramStart"/>
                  <w:r w:rsidRPr="004A6830">
                    <w:rPr>
                      <w:rFonts w:ascii="Times New Roman" w:hAnsi="Times New Roman" w:cs="Times New Roman"/>
                      <w:i/>
                      <w:iCs/>
                    </w:rPr>
                    <w:t>Tslmcot</w:t>
                  </w:r>
                  <w:r w:rsidRPr="004A6830">
                    <w:rPr>
                      <w:rFonts w:ascii="Times New Roman" w:hAnsi="Times New Roman" w:cs="Times New Roman"/>
                    </w:rPr>
                    <w:t>,</w:t>
                  </w:r>
                  <w:r w:rsidRPr="004A6830">
                    <w:rPr>
                      <w:rFonts w:ascii="Times New Roman" w:hAnsi="Times New Roman" w:cs="Times New Roman"/>
                      <w:i/>
                      <w:iCs/>
                    </w:rPr>
                    <w:t>p</w:t>
                  </w:r>
                  <w:proofErr w:type="spellEnd"/>
                  <w:proofErr w:type="gramEnd"/>
                  <w:r w:rsidRPr="004A6830">
                    <w:rPr>
                      <w:rFonts w:ascii="Times New Roman" w:hAnsi="Times New Roman" w:cs="Times New Roman"/>
                    </w:rPr>
                    <w:t>=6</w:t>
                  </w:r>
                  <w:r w:rsidRPr="004A6830">
                    <w:rPr>
                      <w:rFonts w:ascii="Times New Roman" w:hAnsi="Times New Roman" w:cs="Times New Roman"/>
                      <w:i/>
                      <w:iCs/>
                    </w:rPr>
                    <w:t>ms</w:t>
                  </w:r>
                  <w:r w:rsidRPr="004A6830">
                    <w:rPr>
                      <w:rFonts w:ascii="Times New Roman" w:hAnsi="Times New Roman" w:cs="Times New Roman"/>
                    </w:rPr>
                    <w:t xml:space="preserve"> it </w:t>
                  </w:r>
                  <w:r w:rsidRPr="004A6830">
                    <w:rPr>
                      <w:rFonts w:ascii="Times New Roman" w:hAnsi="Times New Roman" w:cs="Times New Roman"/>
                      <w:lang w:val="en-AU"/>
                    </w:rPr>
                    <w:t xml:space="preserve">may be increased to </w:t>
                  </w:r>
                  <w:r w:rsidRPr="004A6830">
                    <w:rPr>
                      <w:rFonts w:ascii="Times New Roman" w:hAnsi="Times New Roman" w:cs="Times New Roman"/>
                    </w:rPr>
                    <w:t>8</w:t>
                  </w:r>
                  <w:r w:rsidRPr="004A6830">
                    <w:rPr>
                      <w:rFonts w:ascii="Times New Roman" w:hAnsi="Times New Roman" w:cs="Times New Roman"/>
                      <w:i/>
                      <w:iCs/>
                    </w:rPr>
                    <w:t>ms</w:t>
                  </w:r>
                  <w:r w:rsidRPr="004A6830">
                    <w:rPr>
                      <w:rFonts w:ascii="Times New Roman" w:hAnsi="Times New Roman" w:cs="Times New Roman"/>
                    </w:rPr>
                    <w:t xml:space="preserve"> </w:t>
                  </w:r>
                  <w:r w:rsidRPr="004A6830">
                    <w:rPr>
                      <w:rFonts w:ascii="Times New Roman" w:hAnsi="Times New Roman" w:cs="Times New Roman"/>
                      <w:lang w:val="en-AU"/>
                    </w:rPr>
                    <w:t xml:space="preserve">by inserting one or more gaps. The minimum duration of a gap shall be </w:t>
                  </w:r>
                  <w:r w:rsidRPr="004A6830">
                    <w:rPr>
                      <w:rFonts w:ascii="Times New Roman" w:hAnsi="Times New Roman" w:cs="Times New Roman"/>
                    </w:rPr>
                    <w:t>100</w:t>
                  </w:r>
                  <w:r w:rsidRPr="004A6830">
                    <w:rPr>
                      <w:rFonts w:ascii="Times New Roman" w:hAnsi="Times New Roman" w:cs="Times New Roman"/>
                      <w:i/>
                      <w:iCs/>
                    </w:rPr>
                    <w:t>μs</w:t>
                  </w:r>
                  <w:r w:rsidRPr="004A6830">
                    <w:rPr>
                      <w:rFonts w:ascii="Times New Roman" w:hAnsi="Times New Roman" w:cs="Times New Roman"/>
                      <w:lang w:val="en-AU"/>
                    </w:rPr>
                    <w:t xml:space="preserve">. The maximum duration before including any such gap shall be </w:t>
                  </w:r>
                  <w:r w:rsidRPr="004A6830">
                    <w:rPr>
                      <w:rFonts w:ascii="Times New Roman" w:hAnsi="Times New Roman" w:cs="Times New Roman"/>
                    </w:rPr>
                    <w:t>6</w:t>
                  </w:r>
                  <w:r w:rsidRPr="004A6830">
                    <w:rPr>
                      <w:rFonts w:ascii="Times New Roman" w:hAnsi="Times New Roman" w:cs="Times New Roman"/>
                      <w:i/>
                      <w:iCs/>
                    </w:rPr>
                    <w:t>ms</w:t>
                  </w:r>
                  <w:r w:rsidRPr="004A6830">
                    <w:rPr>
                      <w:rFonts w:ascii="Times New Roman" w:hAnsi="Times New Roman" w:cs="Times New Roman"/>
                      <w:lang w:val="en-AU"/>
                    </w:rPr>
                    <w:t>.</w:t>
                  </w:r>
                  <w:r>
                    <w:rPr>
                      <w:lang w:val="en-AU"/>
                    </w:rPr>
                    <w:t xml:space="preserve"> </w:t>
                  </w:r>
                </w:p>
              </w:tc>
            </w:tr>
          </w:tbl>
          <w:p w14:paraId="65693BD1" w14:textId="77777777" w:rsidR="000E5811" w:rsidRDefault="000E5811" w:rsidP="002E36DA">
            <w:pPr>
              <w:jc w:val="both"/>
            </w:pPr>
          </w:p>
        </w:tc>
      </w:tr>
    </w:tbl>
    <w:p w14:paraId="75512675" w14:textId="77777777" w:rsidR="000E5811" w:rsidRPr="00B04410" w:rsidRDefault="000E5811" w:rsidP="000E5811">
      <w:pPr>
        <w:jc w:val="both"/>
        <w:rPr>
          <w:rFonts w:ascii="Arial" w:eastAsia="Yu Mincho" w:hAnsi="Arial" w:cs="Arial"/>
          <w:bCs/>
          <w:iCs/>
        </w:rPr>
      </w:pPr>
    </w:p>
    <w:p w14:paraId="453D4ACB" w14:textId="77777777" w:rsidR="000E5811" w:rsidRPr="008E09CB" w:rsidRDefault="000E5811" w:rsidP="000E5811">
      <w:pPr>
        <w:jc w:val="both"/>
        <w:rPr>
          <w:rFonts w:ascii="Arial" w:eastAsia="Yu Mincho" w:hAnsi="Arial" w:cs="Arial"/>
          <w:bCs/>
          <w:iCs/>
          <w:lang w:val="en-US"/>
        </w:rPr>
      </w:pPr>
      <w:r w:rsidRPr="008E09CB">
        <w:rPr>
          <w:rFonts w:ascii="Arial" w:eastAsia="Yu Mincho" w:hAnsi="Arial" w:cs="Arial"/>
          <w:bCs/>
          <w:iCs/>
          <w:lang w:val="en-US"/>
        </w:rPr>
        <w:t xml:space="preserve">Furthermore, For the case of </w:t>
      </w:r>
      <w:proofErr w:type="spellStart"/>
      <w:r w:rsidRPr="008E09CB">
        <w:rPr>
          <w:rFonts w:ascii="Arial" w:eastAsia="Yu Mincho" w:hAnsi="Arial" w:cs="Arial"/>
          <w:bCs/>
          <w:i/>
          <w:iCs/>
          <w:lang w:val="en-US"/>
        </w:rPr>
        <w:t>mp</w:t>
      </w:r>
      <w:proofErr w:type="spellEnd"/>
      <w:r w:rsidRPr="008E09CB">
        <w:rPr>
          <w:rFonts w:ascii="Arial" w:eastAsia="Yu Mincho" w:hAnsi="Arial" w:cs="Arial"/>
          <w:bCs/>
          <w:iCs/>
          <w:lang w:val="en-US"/>
        </w:rPr>
        <w:t xml:space="preserve"> = 1 and </w:t>
      </w:r>
      <w:r w:rsidRPr="008E09CB">
        <w:rPr>
          <w:rFonts w:ascii="Arial" w:eastAsia="Yu Mincho" w:hAnsi="Arial" w:cs="Arial"/>
          <w:bCs/>
          <w:i/>
          <w:iCs/>
          <w:lang w:val="en-US"/>
        </w:rPr>
        <w:t>p</w:t>
      </w:r>
      <w:r w:rsidRPr="008E09CB">
        <w:rPr>
          <w:rFonts w:ascii="Arial" w:eastAsia="Yu Mincho" w:hAnsi="Arial" w:cs="Arial"/>
          <w:bCs/>
          <w:iCs/>
          <w:lang w:val="en-US"/>
        </w:rPr>
        <w:t xml:space="preserve"> = 1, in our view we should follow the agreed table and do not create any additional case which was not considered in NR-U. Moreover, we do not see the need on applicable use cases to have any exceptional case.</w:t>
      </w:r>
    </w:p>
    <w:p w14:paraId="4ABC0867" w14:textId="53F0DF75" w:rsidR="00B367BA" w:rsidRDefault="00A73EE6" w:rsidP="00B367BA">
      <w:pPr>
        <w:pStyle w:val="Proposal"/>
        <w:overflowPunct/>
        <w:autoSpaceDE/>
        <w:autoSpaceDN/>
        <w:adjustRightInd/>
        <w:spacing w:line="259" w:lineRule="auto"/>
        <w:textAlignment w:val="auto"/>
      </w:pPr>
      <w:bookmarkStart w:id="0" w:name="_Toc127538472"/>
      <w:bookmarkStart w:id="1" w:name="_Toc126919398"/>
      <w:r>
        <w:t>To f</w:t>
      </w:r>
      <w:r w:rsidR="00AC7E8F">
        <w:t xml:space="preserve">ollow the </w:t>
      </w:r>
      <w:r w:rsidR="00F8728B">
        <w:t xml:space="preserve">already </w:t>
      </w:r>
      <w:r w:rsidR="00393E2E" w:rsidRPr="006E6DC0">
        <w:t>adopted table</w:t>
      </w:r>
      <w:r w:rsidR="006E6DC0">
        <w:t xml:space="preserve"> by RAN1</w:t>
      </w:r>
      <w:r w:rsidR="00393E2E" w:rsidRPr="006E6DC0">
        <w:t xml:space="preserve"> for channel access priority class (CAPC) </w:t>
      </w:r>
      <w:r w:rsidR="006E6DC0">
        <w:t xml:space="preserve">in type 1 </w:t>
      </w:r>
      <w:r w:rsidR="00AE16E9">
        <w:t xml:space="preserve">SL </w:t>
      </w:r>
      <w:r w:rsidR="006E6DC0">
        <w:t xml:space="preserve">channel access procedure, including </w:t>
      </w:r>
      <w:r w:rsidR="00BB145E">
        <w:t xml:space="preserve">CAPC </w:t>
      </w:r>
      <w:r w:rsidR="006E6DC0">
        <w:t xml:space="preserve">for PSFCH. </w:t>
      </w:r>
      <w:r w:rsidR="009603B0" w:rsidRPr="008E09CB">
        <w:rPr>
          <w:rFonts w:eastAsia="Yu Mincho" w:cs="Arial"/>
          <w:bCs w:val="0"/>
          <w:iCs/>
          <w:lang w:val="en-US" w:eastAsia="ja-JP"/>
        </w:rPr>
        <w:t xml:space="preserve">For the case of </w:t>
      </w:r>
      <w:proofErr w:type="spellStart"/>
      <w:r w:rsidR="009603B0" w:rsidRPr="008E09CB">
        <w:rPr>
          <w:rFonts w:eastAsia="Yu Mincho" w:cs="Arial"/>
          <w:bCs w:val="0"/>
          <w:i/>
          <w:iCs/>
          <w:lang w:val="en-US" w:eastAsia="ja-JP"/>
        </w:rPr>
        <w:t>mp</w:t>
      </w:r>
      <w:proofErr w:type="spellEnd"/>
      <w:r w:rsidR="009603B0" w:rsidRPr="008E09CB">
        <w:rPr>
          <w:rFonts w:eastAsia="Yu Mincho" w:cs="Arial"/>
          <w:bCs w:val="0"/>
          <w:iCs/>
          <w:lang w:val="en-US" w:eastAsia="ja-JP"/>
        </w:rPr>
        <w:t xml:space="preserve"> = 1 and </w:t>
      </w:r>
      <w:r w:rsidR="009603B0" w:rsidRPr="008E09CB">
        <w:rPr>
          <w:rFonts w:eastAsia="Yu Mincho" w:cs="Arial"/>
          <w:bCs w:val="0"/>
          <w:i/>
          <w:iCs/>
          <w:lang w:val="en-US" w:eastAsia="ja-JP"/>
        </w:rPr>
        <w:t>p</w:t>
      </w:r>
      <w:r w:rsidR="009603B0" w:rsidRPr="008E09CB">
        <w:rPr>
          <w:rFonts w:eastAsia="Yu Mincho" w:cs="Arial"/>
          <w:bCs w:val="0"/>
          <w:iCs/>
          <w:lang w:val="en-US" w:eastAsia="ja-JP"/>
        </w:rPr>
        <w:t xml:space="preserve"> = 1, </w:t>
      </w:r>
      <w:r w:rsidR="00FC7FEC">
        <w:rPr>
          <w:rFonts w:eastAsia="Yu Mincho" w:cs="Arial"/>
          <w:bCs w:val="0"/>
          <w:iCs/>
          <w:lang w:val="en-US" w:eastAsia="ja-JP"/>
        </w:rPr>
        <w:t xml:space="preserve">RAN1 to </w:t>
      </w:r>
      <w:r w:rsidR="009603B0" w:rsidRPr="008E09CB">
        <w:rPr>
          <w:rFonts w:eastAsia="Yu Mincho" w:cs="Arial"/>
          <w:bCs w:val="0"/>
          <w:iCs/>
          <w:lang w:val="en-US" w:eastAsia="ja-JP"/>
        </w:rPr>
        <w:t>follow the agreed table and do not create any additional case which was not considered in NR-U.</w:t>
      </w:r>
      <w:bookmarkEnd w:id="0"/>
      <w:r w:rsidR="009603B0" w:rsidRPr="008E09CB">
        <w:rPr>
          <w:rFonts w:eastAsia="Yu Mincho" w:cs="Arial"/>
          <w:bCs w:val="0"/>
          <w:iCs/>
          <w:lang w:val="en-US" w:eastAsia="ja-JP"/>
        </w:rPr>
        <w:t xml:space="preserve"> </w:t>
      </w:r>
      <w:bookmarkEnd w:id="1"/>
      <w:r w:rsidR="00333ACC">
        <w:t xml:space="preserve"> </w:t>
      </w:r>
    </w:p>
    <w:p w14:paraId="4006CB32" w14:textId="77777777" w:rsidR="00B367BA" w:rsidRDefault="00B367BA" w:rsidP="00B367BA">
      <w:pPr>
        <w:pStyle w:val="NoSpacing"/>
      </w:pPr>
    </w:p>
    <w:p w14:paraId="6BF19191" w14:textId="77777777" w:rsidR="00B367BA" w:rsidRPr="00CC75F4" w:rsidRDefault="00B367BA" w:rsidP="00B367BA">
      <w:pPr>
        <w:pStyle w:val="NoSpacing"/>
      </w:pP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4A9C15C9" w14:textId="77777777" w:rsidR="00A73EE6" w:rsidRDefault="00460FC6">
      <w:pPr>
        <w:pStyle w:val="TableofFigures"/>
        <w:tabs>
          <w:tab w:val="right" w:leader="dot" w:pos="9629"/>
        </w:tabs>
        <w:rPr>
          <w:rFonts w:asciiTheme="minorHAnsi" w:eastAsiaTheme="minorEastAsia" w:hAnsiTheme="minorHAnsi" w:cstheme="minorBidi"/>
          <w:b w:val="0"/>
          <w:noProof/>
          <w:sz w:val="24"/>
          <w:szCs w:val="24"/>
          <w:lang w:val="en-SE" w:eastAsia="en-GB"/>
        </w:rPr>
      </w:pPr>
      <w:r>
        <w:rPr>
          <w:bCs/>
          <w:lang w:val="en-US"/>
        </w:rPr>
        <w:fldChar w:fldCharType="begin"/>
      </w:r>
      <w:r>
        <w:rPr>
          <w:bCs/>
          <w:lang w:val="en-US"/>
        </w:rPr>
        <w:instrText xml:space="preserve"> TOC \n \h \z \t "Proposal" \c </w:instrText>
      </w:r>
      <w:r>
        <w:rPr>
          <w:bCs/>
          <w:lang w:val="en-US"/>
        </w:rPr>
        <w:fldChar w:fldCharType="separate"/>
      </w:r>
      <w:hyperlink w:anchor="_Toc127538472" w:history="1">
        <w:r w:rsidR="00A73EE6" w:rsidRPr="00AE17A9">
          <w:rPr>
            <w:rStyle w:val="Hyperlink"/>
            <w:rFonts w:cs="Arial"/>
            <w:noProof/>
          </w:rPr>
          <w:t>Proposal 1</w:t>
        </w:r>
        <w:r w:rsidR="00A73EE6">
          <w:rPr>
            <w:rFonts w:asciiTheme="minorHAnsi" w:eastAsiaTheme="minorEastAsia" w:hAnsiTheme="minorHAnsi" w:cstheme="minorBidi"/>
            <w:b w:val="0"/>
            <w:noProof/>
            <w:sz w:val="24"/>
            <w:szCs w:val="24"/>
            <w:lang w:val="en-SE" w:eastAsia="en-GB"/>
          </w:rPr>
          <w:tab/>
        </w:r>
        <w:r w:rsidR="00A73EE6" w:rsidRPr="00AE17A9">
          <w:rPr>
            <w:rStyle w:val="Hyperlink"/>
            <w:noProof/>
          </w:rPr>
          <w:t xml:space="preserve">To follow the already adopted table by RAN1 for channel access priority class (CAPC) in type 1 SL channel access procedure, including CAPC for PSFCH. </w:t>
        </w:r>
        <w:r w:rsidR="00A73EE6" w:rsidRPr="00AE17A9">
          <w:rPr>
            <w:rStyle w:val="Hyperlink"/>
            <w:rFonts w:eastAsia="Yu Mincho" w:cs="Arial"/>
            <w:iCs/>
            <w:noProof/>
            <w:lang w:val="en-US" w:eastAsia="ja-JP"/>
          </w:rPr>
          <w:t xml:space="preserve">For the case of </w:t>
        </w:r>
        <w:r w:rsidR="00A73EE6" w:rsidRPr="00AE17A9">
          <w:rPr>
            <w:rStyle w:val="Hyperlink"/>
            <w:rFonts w:eastAsia="Yu Mincho" w:cs="Arial"/>
            <w:i/>
            <w:iCs/>
            <w:noProof/>
            <w:lang w:val="en-US" w:eastAsia="ja-JP"/>
          </w:rPr>
          <w:t>mp</w:t>
        </w:r>
        <w:r w:rsidR="00A73EE6" w:rsidRPr="00AE17A9">
          <w:rPr>
            <w:rStyle w:val="Hyperlink"/>
            <w:rFonts w:eastAsia="Yu Mincho" w:cs="Arial"/>
            <w:iCs/>
            <w:noProof/>
            <w:lang w:val="en-US" w:eastAsia="ja-JP"/>
          </w:rPr>
          <w:t xml:space="preserve"> = 1 and </w:t>
        </w:r>
        <w:r w:rsidR="00A73EE6" w:rsidRPr="00AE17A9">
          <w:rPr>
            <w:rStyle w:val="Hyperlink"/>
            <w:rFonts w:eastAsia="Yu Mincho" w:cs="Arial"/>
            <w:i/>
            <w:iCs/>
            <w:noProof/>
            <w:lang w:val="en-US" w:eastAsia="ja-JP"/>
          </w:rPr>
          <w:t>p</w:t>
        </w:r>
        <w:r w:rsidR="00A73EE6" w:rsidRPr="00AE17A9">
          <w:rPr>
            <w:rStyle w:val="Hyperlink"/>
            <w:rFonts w:eastAsia="Yu Mincho" w:cs="Arial"/>
            <w:iCs/>
            <w:noProof/>
            <w:lang w:val="en-US" w:eastAsia="ja-JP"/>
          </w:rPr>
          <w:t xml:space="preserve"> = 1, RAN1 to follow the agreed table and do not create any additional case which was not considered in NR-U.</w:t>
        </w:r>
      </w:hyperlink>
    </w:p>
    <w:p w14:paraId="4BFB0D0A" w14:textId="60FCAFBC" w:rsidR="006B2E1D" w:rsidRDefault="00460FC6" w:rsidP="008456A0">
      <w:pPr>
        <w:pStyle w:val="Heading1"/>
        <w:ind w:left="0" w:firstLine="0"/>
      </w:pPr>
      <w:r>
        <w:rPr>
          <w:lang w:val="en-US"/>
        </w:rPr>
        <w:fldChar w:fldCharType="end"/>
      </w:r>
    </w:p>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2A5" w14:textId="77777777" w:rsidR="00242942" w:rsidRDefault="00242942" w:rsidP="007538B8">
      <w:pPr>
        <w:spacing w:after="0"/>
      </w:pPr>
      <w:r>
        <w:separator/>
      </w:r>
    </w:p>
  </w:endnote>
  <w:endnote w:type="continuationSeparator" w:id="0">
    <w:p w14:paraId="10E89E6B" w14:textId="77777777" w:rsidR="00242942" w:rsidRDefault="00242942" w:rsidP="007538B8">
      <w:pPr>
        <w:spacing w:after="0"/>
      </w:pPr>
      <w:r>
        <w:continuationSeparator/>
      </w:r>
    </w:p>
  </w:endnote>
  <w:endnote w:type="continuationNotice" w:id="1">
    <w:p w14:paraId="204EC464" w14:textId="77777777" w:rsidR="00242942" w:rsidRDefault="00242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B267" w14:textId="77777777" w:rsidR="00242942" w:rsidRDefault="00242942" w:rsidP="007538B8">
      <w:pPr>
        <w:spacing w:after="0"/>
      </w:pPr>
      <w:r>
        <w:separator/>
      </w:r>
    </w:p>
  </w:footnote>
  <w:footnote w:type="continuationSeparator" w:id="0">
    <w:p w14:paraId="08BB5083" w14:textId="77777777" w:rsidR="00242942" w:rsidRDefault="00242942" w:rsidP="007538B8">
      <w:pPr>
        <w:spacing w:after="0"/>
      </w:pPr>
      <w:r>
        <w:continuationSeparator/>
      </w:r>
    </w:p>
  </w:footnote>
  <w:footnote w:type="continuationNotice" w:id="1">
    <w:p w14:paraId="19A4B6CC" w14:textId="77777777" w:rsidR="00242942" w:rsidRDefault="002429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935561"/>
    <w:multiLevelType w:val="multilevel"/>
    <w:tmpl w:val="217E2E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1631BF4"/>
    <w:multiLevelType w:val="hybridMultilevel"/>
    <w:tmpl w:val="36ACD90A"/>
    <w:lvl w:ilvl="0" w:tplc="27844712">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ED18DA"/>
    <w:multiLevelType w:val="hybridMultilevel"/>
    <w:tmpl w:val="5134C8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4"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8"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90530049">
    <w:abstractNumId w:val="17"/>
  </w:num>
  <w:num w:numId="2" w16cid:durableId="1064646023">
    <w:abstractNumId w:val="22"/>
  </w:num>
  <w:num w:numId="3" w16cid:durableId="2016300165">
    <w:abstractNumId w:val="20"/>
  </w:num>
  <w:num w:numId="4" w16cid:durableId="404038532">
    <w:abstractNumId w:val="35"/>
  </w:num>
  <w:num w:numId="5" w16cid:durableId="1809519159">
    <w:abstractNumId w:val="26"/>
  </w:num>
  <w:num w:numId="6" w16cid:durableId="2143693476">
    <w:abstractNumId w:val="32"/>
  </w:num>
  <w:num w:numId="7" w16cid:durableId="1576823000">
    <w:abstractNumId w:val="31"/>
  </w:num>
  <w:num w:numId="8" w16cid:durableId="1454443247">
    <w:abstractNumId w:val="37"/>
  </w:num>
  <w:num w:numId="9" w16cid:durableId="1407192653">
    <w:abstractNumId w:val="5"/>
  </w:num>
  <w:num w:numId="10" w16cid:durableId="975835568">
    <w:abstractNumId w:val="24"/>
  </w:num>
  <w:num w:numId="11" w16cid:durableId="149640565">
    <w:abstractNumId w:val="25"/>
  </w:num>
  <w:num w:numId="12" w16cid:durableId="787897436">
    <w:abstractNumId w:val="28"/>
  </w:num>
  <w:num w:numId="13" w16cid:durableId="1425036228">
    <w:abstractNumId w:val="13"/>
  </w:num>
  <w:num w:numId="14" w16cid:durableId="1729066282">
    <w:abstractNumId w:val="38"/>
  </w:num>
  <w:num w:numId="15" w16cid:durableId="1878928244">
    <w:abstractNumId w:val="18"/>
  </w:num>
  <w:num w:numId="16" w16cid:durableId="1847018273">
    <w:abstractNumId w:val="16"/>
  </w:num>
  <w:num w:numId="17" w16cid:durableId="1684892529">
    <w:abstractNumId w:val="6"/>
  </w:num>
  <w:num w:numId="18" w16cid:durableId="366490948">
    <w:abstractNumId w:val="23"/>
  </w:num>
  <w:num w:numId="19" w16cid:durableId="1076971846">
    <w:abstractNumId w:val="3"/>
  </w:num>
  <w:num w:numId="20" w16cid:durableId="464128562">
    <w:abstractNumId w:val="33"/>
  </w:num>
  <w:num w:numId="21" w16cid:durableId="1110517016">
    <w:abstractNumId w:val="19"/>
  </w:num>
  <w:num w:numId="22" w16cid:durableId="1585988265">
    <w:abstractNumId w:val="10"/>
  </w:num>
  <w:num w:numId="23" w16cid:durableId="950160598">
    <w:abstractNumId w:val="14"/>
  </w:num>
  <w:num w:numId="24" w16cid:durableId="2019891172">
    <w:abstractNumId w:val="34"/>
  </w:num>
  <w:num w:numId="25" w16cid:durableId="785468195">
    <w:abstractNumId w:val="9"/>
  </w:num>
  <w:num w:numId="26" w16cid:durableId="1901862771">
    <w:abstractNumId w:val="27"/>
  </w:num>
  <w:num w:numId="27" w16cid:durableId="4743775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595644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9155124">
    <w:abstractNumId w:val="21"/>
  </w:num>
  <w:num w:numId="30" w16cid:durableId="1667049605">
    <w:abstractNumId w:val="39"/>
  </w:num>
  <w:num w:numId="31" w16cid:durableId="1181896025">
    <w:abstractNumId w:val="40"/>
  </w:num>
  <w:num w:numId="32" w16cid:durableId="1130856004">
    <w:abstractNumId w:val="30"/>
  </w:num>
  <w:num w:numId="33" w16cid:durableId="765616635">
    <w:abstractNumId w:val="4"/>
  </w:num>
  <w:num w:numId="34" w16cid:durableId="1014186986">
    <w:abstractNumId w:val="29"/>
  </w:num>
  <w:num w:numId="35" w16cid:durableId="1303929066">
    <w:abstractNumId w:val="0"/>
  </w:num>
  <w:num w:numId="36" w16cid:durableId="407270190">
    <w:abstractNumId w:val="36"/>
  </w:num>
  <w:num w:numId="37" w16cid:durableId="839197618">
    <w:abstractNumId w:val="7"/>
  </w:num>
  <w:num w:numId="38" w16cid:durableId="413821005">
    <w:abstractNumId w:val="11"/>
  </w:num>
  <w:num w:numId="39" w16cid:durableId="1402367205">
    <w:abstractNumId w:val="8"/>
  </w:num>
  <w:num w:numId="40" w16cid:durableId="749042522">
    <w:abstractNumId w:val="1"/>
  </w:num>
  <w:num w:numId="41" w16cid:durableId="1361924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1F1E"/>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16"/>
    <w:rsid w:val="00022F63"/>
    <w:rsid w:val="000232A9"/>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DAE"/>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11"/>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495C"/>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942"/>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36DA"/>
    <w:rsid w:val="002E5C68"/>
    <w:rsid w:val="002E7D1F"/>
    <w:rsid w:val="002F0ACF"/>
    <w:rsid w:val="002F10A5"/>
    <w:rsid w:val="002F14BA"/>
    <w:rsid w:val="002F1A02"/>
    <w:rsid w:val="002F3C60"/>
    <w:rsid w:val="002F4092"/>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ACC"/>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3E2E"/>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5732"/>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1F97"/>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0C1"/>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6F01"/>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7AA"/>
    <w:rsid w:val="006B5F45"/>
    <w:rsid w:val="006B7176"/>
    <w:rsid w:val="006B7470"/>
    <w:rsid w:val="006C06CA"/>
    <w:rsid w:val="006C1233"/>
    <w:rsid w:val="006C1293"/>
    <w:rsid w:val="006C1E14"/>
    <w:rsid w:val="006C29C3"/>
    <w:rsid w:val="006C388A"/>
    <w:rsid w:val="006C3919"/>
    <w:rsid w:val="006C3B0E"/>
    <w:rsid w:val="006C444E"/>
    <w:rsid w:val="006C5462"/>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373"/>
    <w:rsid w:val="006E290A"/>
    <w:rsid w:val="006E34FA"/>
    <w:rsid w:val="006E4375"/>
    <w:rsid w:val="006E4C76"/>
    <w:rsid w:val="006E68C4"/>
    <w:rsid w:val="006E6DC0"/>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37F"/>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369"/>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73"/>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47F53"/>
    <w:rsid w:val="00950436"/>
    <w:rsid w:val="00950971"/>
    <w:rsid w:val="0095136B"/>
    <w:rsid w:val="00951DC5"/>
    <w:rsid w:val="00952809"/>
    <w:rsid w:val="009541C4"/>
    <w:rsid w:val="00954E93"/>
    <w:rsid w:val="00957233"/>
    <w:rsid w:val="00957E4E"/>
    <w:rsid w:val="0096028F"/>
    <w:rsid w:val="009602CB"/>
    <w:rsid w:val="009603B0"/>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7748A"/>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5518"/>
    <w:rsid w:val="009F666F"/>
    <w:rsid w:val="009F769A"/>
    <w:rsid w:val="009F7B08"/>
    <w:rsid w:val="009F7BB2"/>
    <w:rsid w:val="009F7F17"/>
    <w:rsid w:val="00A009EC"/>
    <w:rsid w:val="00A016A0"/>
    <w:rsid w:val="00A02566"/>
    <w:rsid w:val="00A041B3"/>
    <w:rsid w:val="00A05313"/>
    <w:rsid w:val="00A05501"/>
    <w:rsid w:val="00A05ED0"/>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24F1"/>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CE5"/>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3EE6"/>
    <w:rsid w:val="00A75179"/>
    <w:rsid w:val="00A7595E"/>
    <w:rsid w:val="00A75E81"/>
    <w:rsid w:val="00A763DD"/>
    <w:rsid w:val="00A7741F"/>
    <w:rsid w:val="00A77825"/>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BD6"/>
    <w:rsid w:val="00AB5D6B"/>
    <w:rsid w:val="00AB79AB"/>
    <w:rsid w:val="00AC0B5C"/>
    <w:rsid w:val="00AC1127"/>
    <w:rsid w:val="00AC3826"/>
    <w:rsid w:val="00AC383D"/>
    <w:rsid w:val="00AC5671"/>
    <w:rsid w:val="00AC5C74"/>
    <w:rsid w:val="00AC6343"/>
    <w:rsid w:val="00AC7E8F"/>
    <w:rsid w:val="00AD0419"/>
    <w:rsid w:val="00AD1C2E"/>
    <w:rsid w:val="00AD2875"/>
    <w:rsid w:val="00AD3918"/>
    <w:rsid w:val="00AD4172"/>
    <w:rsid w:val="00AD4524"/>
    <w:rsid w:val="00AD654B"/>
    <w:rsid w:val="00AD6A9D"/>
    <w:rsid w:val="00AD6B43"/>
    <w:rsid w:val="00AD6E0F"/>
    <w:rsid w:val="00AD7801"/>
    <w:rsid w:val="00AE003F"/>
    <w:rsid w:val="00AE1298"/>
    <w:rsid w:val="00AE16E9"/>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7BA"/>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339"/>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4940"/>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45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C2C"/>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164"/>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530"/>
    <w:rsid w:val="00CB6CC6"/>
    <w:rsid w:val="00CB7A28"/>
    <w:rsid w:val="00CC1640"/>
    <w:rsid w:val="00CC17E8"/>
    <w:rsid w:val="00CC1CBC"/>
    <w:rsid w:val="00CC1CDA"/>
    <w:rsid w:val="00CC296C"/>
    <w:rsid w:val="00CC34CD"/>
    <w:rsid w:val="00CC4396"/>
    <w:rsid w:val="00CC456C"/>
    <w:rsid w:val="00CC514A"/>
    <w:rsid w:val="00CC6C3D"/>
    <w:rsid w:val="00CC7A30"/>
    <w:rsid w:val="00CC7C66"/>
    <w:rsid w:val="00CD049E"/>
    <w:rsid w:val="00CD1E62"/>
    <w:rsid w:val="00CD24D6"/>
    <w:rsid w:val="00CD254F"/>
    <w:rsid w:val="00CD2ECB"/>
    <w:rsid w:val="00CD3043"/>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73"/>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3926"/>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55FB"/>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28B"/>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C7FEC"/>
    <w:rsid w:val="00FD072F"/>
    <w:rsid w:val="00FD140D"/>
    <w:rsid w:val="00FD228F"/>
    <w:rsid w:val="00FD24F9"/>
    <w:rsid w:val="00FD46B9"/>
    <w:rsid w:val="00FD4A4C"/>
    <w:rsid w:val="00FD4C0B"/>
    <w:rsid w:val="00FD4DDD"/>
    <w:rsid w:val="00FD5A0B"/>
    <w:rsid w:val="00FD6FA9"/>
    <w:rsid w:val="00FE03AA"/>
    <w:rsid w:val="00FE0896"/>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qFormat/>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locked/>
    <w:rsid w:val="00001F1E"/>
    <w:rPr>
      <w:rFonts w:ascii="Arial" w:eastAsia="MS Mincho" w:hAnsi="Arial" w:cs="Arial"/>
      <w:szCs w:val="24"/>
    </w:rPr>
  </w:style>
  <w:style w:type="paragraph" w:customStyle="1" w:styleId="Doc-text2">
    <w:name w:val="Doc-text2"/>
    <w:basedOn w:val="Normal"/>
    <w:link w:val="Doc-text2Char"/>
    <w:qFormat/>
    <w:rsid w:val="00001F1E"/>
    <w:pPr>
      <w:tabs>
        <w:tab w:val="left" w:pos="1622"/>
      </w:tabs>
      <w:overflowPunct/>
      <w:autoSpaceDE/>
      <w:autoSpaceDN/>
      <w:adjustRightInd/>
      <w:spacing w:after="160" w:line="259" w:lineRule="auto"/>
      <w:ind w:left="1622" w:hanging="363"/>
      <w:textAlignment w:val="auto"/>
    </w:pPr>
    <w:rPr>
      <w:rFonts w:ascii="Arial" w:eastAsia="MS Mincho" w:hAnsi="Arial" w:cs="Arial"/>
      <w:sz w:val="22"/>
      <w:szCs w:val="24"/>
      <w:lang w:val="en-US" w:eastAsia="en-US"/>
    </w:rPr>
  </w:style>
  <w:style w:type="paragraph" w:customStyle="1" w:styleId="TAC">
    <w:name w:val="TAC"/>
    <w:basedOn w:val="Normal"/>
    <w:link w:val="TACChar"/>
    <w:qFormat/>
    <w:rsid w:val="000E5811"/>
    <w:pPr>
      <w:keepNext/>
      <w:keepLines/>
      <w:overflowPunct/>
      <w:autoSpaceDE/>
      <w:autoSpaceDN/>
      <w:adjustRightInd/>
      <w:spacing w:after="0" w:line="259" w:lineRule="auto"/>
      <w:jc w:val="center"/>
      <w:textAlignment w:val="auto"/>
    </w:pPr>
    <w:rPr>
      <w:rFonts w:ascii="Arial" w:eastAsia="Calibri" w:hAnsi="Arial" w:cs="Arial"/>
      <w:sz w:val="18"/>
      <w:szCs w:val="22"/>
      <w:lang w:val="x-none" w:eastAsia="x-none"/>
    </w:rPr>
  </w:style>
  <w:style w:type="paragraph" w:customStyle="1" w:styleId="TAH">
    <w:name w:val="TAH"/>
    <w:basedOn w:val="TAC"/>
    <w:link w:val="TAHCar"/>
    <w:qFormat/>
    <w:rsid w:val="000E5811"/>
    <w:rPr>
      <w:b/>
    </w:rPr>
  </w:style>
  <w:style w:type="paragraph" w:customStyle="1" w:styleId="TAN">
    <w:name w:val="TAN"/>
    <w:basedOn w:val="Normal"/>
    <w:rsid w:val="000E5811"/>
    <w:pPr>
      <w:keepNext/>
      <w:keepLines/>
      <w:overflowPunct/>
      <w:autoSpaceDE/>
      <w:autoSpaceDN/>
      <w:adjustRightInd/>
      <w:spacing w:after="0" w:line="259" w:lineRule="auto"/>
      <w:ind w:left="851" w:hanging="851"/>
      <w:textAlignment w:val="auto"/>
    </w:pPr>
    <w:rPr>
      <w:rFonts w:ascii="Arial" w:eastAsia="Calibri" w:hAnsi="Arial" w:cs="Arial"/>
      <w:sz w:val="18"/>
      <w:szCs w:val="22"/>
      <w:lang w:val="x-none" w:eastAsia="x-none"/>
    </w:rPr>
  </w:style>
  <w:style w:type="character" w:customStyle="1" w:styleId="TAHCar">
    <w:name w:val="TAH Car"/>
    <w:link w:val="TAH"/>
    <w:qFormat/>
    <w:locked/>
    <w:rsid w:val="000E5811"/>
    <w:rPr>
      <w:rFonts w:ascii="Arial" w:eastAsia="Calibri" w:hAnsi="Arial" w:cs="Arial"/>
      <w:b/>
      <w:sz w:val="18"/>
      <w:lang w:val="x-none" w:eastAsia="x-none"/>
    </w:rPr>
  </w:style>
  <w:style w:type="character" w:customStyle="1" w:styleId="TACChar">
    <w:name w:val="TAC Char"/>
    <w:link w:val="TAC"/>
    <w:qFormat/>
    <w:rsid w:val="000E5811"/>
    <w:rPr>
      <w:rFonts w:ascii="Arial" w:eastAsia="Calibri" w:hAnsi="Arial" w:cs="Arial"/>
      <w:sz w:val="18"/>
      <w:lang w:val="x-none" w:eastAsia="x-none"/>
    </w:rPr>
  </w:style>
  <w:style w:type="paragraph" w:styleId="NoSpacing">
    <w:name w:val="No Spacing"/>
    <w:uiPriority w:val="1"/>
    <w:qFormat/>
    <w:rsid w:val="00B367B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Release-18</Rele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3.xml><?xml version="1.0" encoding="utf-8"?>
<ds:datastoreItem xmlns:ds="http://schemas.openxmlformats.org/officeDocument/2006/customXml" ds:itemID="{8E66580F-510F-421A-8680-35E404487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3255</Characters>
  <Application>Microsoft Office Word</Application>
  <DocSecurity>0</DocSecurity>
  <Lines>65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Links>
    <vt:vector size="6" baseType="variant">
      <vt:variant>
        <vt:i4>1310779</vt:i4>
      </vt:variant>
      <vt:variant>
        <vt:i4>2</vt:i4>
      </vt:variant>
      <vt:variant>
        <vt:i4>0</vt:i4>
      </vt:variant>
      <vt:variant>
        <vt:i4>5</vt:i4>
      </vt:variant>
      <vt:variant>
        <vt:lpwstr/>
      </vt:variant>
      <vt:variant>
        <vt:lpwstr>_Toc127193435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2022-11-04T14:38:00Z</dcterms:created>
  <dcterms:modified xsi:type="dcterms:W3CDTF">2023-02-17T14:10:00Z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